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E444ED" w:rsidR="001D2CB6" w:rsidP="4212CD2A" w:rsidRDefault="009F7E7A" w14:paraId="16449839" w14:textId="2BA083D5">
      <w:pPr>
        <w:rPr>
          <w:rFonts w:ascii="Calibri" w:hAnsi="Calibri" w:eastAsia="Calibri" w:cs="Calibri" w:asciiTheme="minorAscii" w:hAnsiTheme="minorAscii" w:eastAsiaTheme="minorAscii" w:cstheme="minorAscii"/>
        </w:rPr>
      </w:pPr>
      <w:r w:rsidR="009F7E7A">
        <w:drawing>
          <wp:inline wp14:editId="1EE95DD3" wp14:anchorId="6F526EBE">
            <wp:extent cx="1407703" cy="914400"/>
            <wp:effectExtent l="0" t="0" r="0" b="0"/>
            <wp:docPr id="2" name="Image 2">
              <a:extLst>
                <a:ext uri="{FF2B5EF4-FFF2-40B4-BE49-F238E27FC236}">
                  <a16:creationId xmlns:a16="http://schemas.microsoft.com/office/drawing/2014/main" id="{2E48A287-1270-4601-9A7A-F46BA94CF1BC}"/>
                </a:ext>
              </a:extLst>
            </wp:docPr>
            <wp:cNvGraphicFramePr>
              <a:graphicFrameLocks/>
            </wp:cNvGraphicFramePr>
            <a:graphic>
              <a:graphicData xmlns:a="http://schemas.openxmlformats.org/drawingml/2006/main" uri="http://schemas.openxmlformats.org/drawingml/2006/picture">
                <pic:pic xmlns:pic="http://schemas.openxmlformats.org/drawingml/2006/picture">
                  <pic:nvPicPr>
                    <pic:cNvPr id="0" name="Image 2"/>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1407703" cy="914400"/>
                    </a:xfrm>
                    <a:prstGeom prst="rect">
                      <a:avLst/>
                    </a:prstGeom>
                  </pic:spPr>
                </pic:pic>
              </a:graphicData>
            </a:graphic>
          </wp:inline>
        </w:drawing>
      </w:r>
    </w:p>
    <w:p w:rsidRPr="00E444ED" w:rsidR="001D2CB6" w:rsidP="4212CD2A" w:rsidRDefault="001D2CB6" w14:paraId="60908F22" w14:textId="77777777">
      <w:pPr>
        <w:rPr>
          <w:rFonts w:ascii="Calibri" w:hAnsi="Calibri" w:eastAsia="Calibri" w:cs="Calibri" w:asciiTheme="minorAscii" w:hAnsiTheme="minorAscii" w:eastAsiaTheme="minorAscii" w:cstheme="minorAscii"/>
        </w:rPr>
      </w:pPr>
    </w:p>
    <w:p w:rsidRPr="00E444ED" w:rsidR="001D2CB6" w:rsidP="4212CD2A" w:rsidRDefault="00BC7738" w14:paraId="24CFEFAF" w14:textId="04B9B9B0">
      <w:pPr>
        <w:jc w:val="center"/>
        <w:rPr>
          <w:rFonts w:ascii="Calibri" w:hAnsi="Calibri" w:eastAsia="Calibri" w:cs="Calibri" w:asciiTheme="minorAscii" w:hAnsiTheme="minorAscii" w:eastAsiaTheme="minorAscii" w:cstheme="minorAscii"/>
          <w:b w:val="1"/>
          <w:bCs w:val="1"/>
        </w:rPr>
      </w:pPr>
      <w:r w:rsidRPr="4212CD2A" w:rsidR="00BC7738">
        <w:rPr>
          <w:rFonts w:ascii="Calibri" w:hAnsi="Calibri" w:eastAsia="Calibri" w:cs="Calibri" w:asciiTheme="minorAscii" w:hAnsiTheme="minorAscii" w:eastAsiaTheme="minorAscii" w:cstheme="minorAscii"/>
          <w:b w:val="1"/>
          <w:bCs w:val="1"/>
        </w:rPr>
        <w:t>Navigator Recording Guide</w:t>
      </w:r>
      <w:r w:rsidRPr="4212CD2A" w:rsidR="0025623E">
        <w:rPr>
          <w:rFonts w:ascii="Calibri" w:hAnsi="Calibri" w:eastAsia="Calibri" w:cs="Calibri" w:asciiTheme="minorAscii" w:hAnsiTheme="minorAscii" w:eastAsiaTheme="minorAscii" w:cstheme="minorAscii"/>
          <w:b w:val="1"/>
          <w:bCs w:val="1"/>
        </w:rPr>
        <w:t>:</w:t>
      </w:r>
    </w:p>
    <w:p w:rsidR="001D2CB6" w:rsidP="4212CD2A" w:rsidRDefault="00BC0E05" w14:paraId="7A69D9F1" w14:textId="48279993">
      <w:pPr>
        <w:jc w:val="center"/>
        <w:rPr>
          <w:rFonts w:ascii="Calibri" w:hAnsi="Calibri" w:eastAsia="Calibri" w:cs="Calibri" w:asciiTheme="minorAscii" w:hAnsiTheme="minorAscii" w:eastAsiaTheme="minorAscii" w:cstheme="minorAscii"/>
        </w:rPr>
      </w:pPr>
      <w:r w:rsidRPr="4212CD2A" w:rsidR="00BC0E05">
        <w:rPr>
          <w:rFonts w:ascii="Calibri" w:hAnsi="Calibri" w:eastAsia="Calibri" w:cs="Calibri" w:asciiTheme="minorAscii" w:hAnsiTheme="minorAscii" w:eastAsiaTheme="minorAscii" w:cstheme="minorAscii"/>
        </w:rPr>
        <w:t>Know the Numbers: IRS Retirement Limits Explained</w:t>
      </w:r>
    </w:p>
    <w:p w:rsidRPr="00E444ED" w:rsidR="009A618B" w:rsidP="4212CD2A" w:rsidRDefault="009A618B" w14:paraId="1EA62D60" w14:textId="77777777">
      <w:pPr>
        <w:rPr>
          <w:rFonts w:ascii="Calibri" w:hAnsi="Calibri" w:eastAsia="Calibri" w:cs="Calibri" w:asciiTheme="minorAscii" w:hAnsiTheme="minorAscii" w:eastAsiaTheme="minorAscii" w:cstheme="minorAscii"/>
        </w:rPr>
      </w:pPr>
    </w:p>
    <w:p w:rsidRPr="00E444ED" w:rsidR="001D2CB6" w:rsidP="4212CD2A" w:rsidRDefault="00BC7738" w14:paraId="49DAEA5C" w14:textId="77777777">
      <w:pPr>
        <w:spacing w:line="276" w:lineRule="auto"/>
        <w:rPr>
          <w:rFonts w:ascii="Calibri" w:hAnsi="Calibri" w:eastAsia="Calibri" w:cs="Calibri" w:asciiTheme="minorAscii" w:hAnsiTheme="minorAscii" w:eastAsiaTheme="minorAscii" w:cstheme="minorAscii"/>
          <w:b w:val="1"/>
          <w:bCs w:val="1"/>
        </w:rPr>
      </w:pPr>
      <w:r w:rsidRPr="4212CD2A" w:rsidR="00BC7738">
        <w:rPr>
          <w:rFonts w:ascii="Calibri" w:hAnsi="Calibri" w:eastAsia="Calibri" w:cs="Calibri" w:asciiTheme="minorAscii" w:hAnsiTheme="minorAscii" w:eastAsiaTheme="minorAscii" w:cstheme="minorAscii"/>
          <w:b w:val="1"/>
          <w:bCs w:val="1"/>
        </w:rPr>
        <w:t>How?</w:t>
      </w:r>
    </w:p>
    <w:p w:rsidRPr="00E444ED" w:rsidR="001D2CB6" w:rsidP="4212CD2A" w:rsidRDefault="00BC7738" w14:paraId="6E5DB658" w14:textId="77777777">
      <w:pPr>
        <w:spacing w:line="276" w:lineRule="auto"/>
        <w:rPr>
          <w:rFonts w:ascii="Calibri" w:hAnsi="Calibri" w:eastAsia="Calibri" w:cs="Calibri" w:asciiTheme="minorAscii" w:hAnsiTheme="minorAscii" w:eastAsiaTheme="minorAscii" w:cstheme="minorAscii"/>
          <w:i w:val="1"/>
          <w:iCs w:val="1"/>
        </w:rPr>
      </w:pPr>
      <w:r w:rsidRPr="4212CD2A" w:rsidR="00BC7738">
        <w:rPr>
          <w:rFonts w:ascii="Calibri" w:hAnsi="Calibri" w:eastAsia="Calibri" w:cs="Calibri" w:asciiTheme="minorAscii" w:hAnsiTheme="minorAscii" w:eastAsiaTheme="minorAscii" w:cstheme="minorAscii"/>
          <w:i w:val="1"/>
          <w:iCs w:val="1"/>
        </w:rPr>
        <w:t>Recording Tips: Lights, Camera, Action</w:t>
      </w:r>
    </w:p>
    <w:p w:rsidRPr="00E444ED" w:rsidR="001D2CB6" w:rsidP="4212CD2A" w:rsidRDefault="00BC7738" w14:paraId="1C292F87" w14:textId="77777777">
      <w:pPr>
        <w:pStyle w:val="ListParagraph"/>
        <w:numPr>
          <w:ilvl w:val="0"/>
          <w:numId w:val="3"/>
        </w:numPr>
        <w:spacing w:line="276" w:lineRule="auto"/>
        <w:rPr>
          <w:rFonts w:ascii="Calibri" w:hAnsi="Calibri" w:eastAsia="Calibri" w:cs="Calibri" w:asciiTheme="minorAscii" w:hAnsiTheme="minorAscii" w:eastAsiaTheme="minorAscii" w:cstheme="minorAscii"/>
        </w:rPr>
      </w:pPr>
      <w:r w:rsidRPr="4212CD2A" w:rsidR="00BC7738">
        <w:rPr>
          <w:rFonts w:ascii="Calibri" w:hAnsi="Calibri" w:eastAsia="Calibri" w:cs="Calibri" w:asciiTheme="minorAscii" w:hAnsiTheme="minorAscii" w:eastAsiaTheme="minorAscii" w:cstheme="minorAscii"/>
        </w:rPr>
        <w:t>Move to a quiet space that is free of background noise.</w:t>
      </w:r>
    </w:p>
    <w:p w:rsidRPr="00E444ED" w:rsidR="001D2CB6" w:rsidP="4212CD2A" w:rsidRDefault="00BC7738" w14:paraId="7311148C" w14:textId="77777777">
      <w:pPr>
        <w:pStyle w:val="ListParagraph"/>
        <w:numPr>
          <w:ilvl w:val="1"/>
          <w:numId w:val="3"/>
        </w:numPr>
        <w:spacing w:line="276" w:lineRule="auto"/>
        <w:rPr>
          <w:rFonts w:ascii="Calibri" w:hAnsi="Calibri" w:eastAsia="Calibri" w:cs="Calibri" w:asciiTheme="minorAscii" w:hAnsiTheme="minorAscii" w:eastAsiaTheme="minorAscii" w:cstheme="minorAscii"/>
        </w:rPr>
      </w:pPr>
      <w:r w:rsidRPr="4212CD2A" w:rsidR="00BC7738">
        <w:rPr>
          <w:rFonts w:ascii="Calibri" w:hAnsi="Calibri" w:eastAsia="Calibri" w:cs="Calibri" w:asciiTheme="minorAscii" w:hAnsiTheme="minorAscii" w:eastAsiaTheme="minorAscii" w:cstheme="minorAscii"/>
        </w:rPr>
        <w:t>Examples: lawn mower, humidifier, fan, running water, etc.</w:t>
      </w:r>
    </w:p>
    <w:p w:rsidRPr="00E444ED" w:rsidR="001D2CB6" w:rsidP="4212CD2A" w:rsidRDefault="00BC7738" w14:paraId="714E3C23" w14:textId="77777777">
      <w:pPr>
        <w:pStyle w:val="ListParagraph"/>
        <w:numPr>
          <w:ilvl w:val="0"/>
          <w:numId w:val="3"/>
        </w:numPr>
        <w:spacing w:line="276" w:lineRule="auto"/>
        <w:rPr>
          <w:rFonts w:ascii="Calibri" w:hAnsi="Calibri" w:eastAsia="Calibri" w:cs="Calibri" w:asciiTheme="minorAscii" w:hAnsiTheme="minorAscii" w:eastAsiaTheme="minorAscii" w:cstheme="minorAscii"/>
        </w:rPr>
      </w:pPr>
      <w:r w:rsidRPr="4212CD2A" w:rsidR="00BC7738">
        <w:rPr>
          <w:rFonts w:ascii="Calibri" w:hAnsi="Calibri" w:eastAsia="Calibri" w:cs="Calibri" w:asciiTheme="minorAscii" w:hAnsiTheme="minorAscii" w:eastAsiaTheme="minorAscii" w:cstheme="minorAscii"/>
        </w:rPr>
        <w:t>Check the lighting. Do not record in front of a window or anywhere that is backlit.</w:t>
      </w:r>
    </w:p>
    <w:p w:rsidRPr="00E444ED" w:rsidR="001D2CB6" w:rsidP="4212CD2A" w:rsidRDefault="00BC7738" w14:paraId="6165FF87" w14:textId="43670672">
      <w:pPr>
        <w:pStyle w:val="ListParagraph"/>
        <w:numPr>
          <w:ilvl w:val="0"/>
          <w:numId w:val="3"/>
        </w:numPr>
        <w:spacing w:line="276" w:lineRule="auto"/>
        <w:rPr>
          <w:rFonts w:ascii="Calibri" w:hAnsi="Calibri" w:eastAsia="Calibri" w:cs="Calibri" w:asciiTheme="minorAscii" w:hAnsiTheme="minorAscii" w:eastAsiaTheme="minorAscii" w:cstheme="minorAscii"/>
        </w:rPr>
      </w:pPr>
      <w:r w:rsidRPr="4212CD2A" w:rsidR="00BC7738">
        <w:rPr>
          <w:rFonts w:ascii="Calibri" w:hAnsi="Calibri" w:eastAsia="Calibri" w:cs="Calibri" w:asciiTheme="minorAscii" w:hAnsiTheme="minorAscii" w:eastAsiaTheme="minorAscii" w:cstheme="minorAscii"/>
        </w:rPr>
        <w:t>Before you start talking</w:t>
      </w:r>
      <w:r w:rsidRPr="4212CD2A" w:rsidR="00FD7B12">
        <w:rPr>
          <w:rFonts w:ascii="Calibri" w:hAnsi="Calibri" w:eastAsia="Calibri" w:cs="Calibri" w:asciiTheme="minorAscii" w:hAnsiTheme="minorAscii" w:eastAsiaTheme="minorAscii" w:cstheme="minorAscii"/>
        </w:rPr>
        <w:t>,</w:t>
      </w:r>
      <w:r w:rsidRPr="4212CD2A" w:rsidR="00BC7738">
        <w:rPr>
          <w:rFonts w:ascii="Calibri" w:hAnsi="Calibri" w:eastAsia="Calibri" w:cs="Calibri" w:asciiTheme="minorAscii" w:hAnsiTheme="minorAscii" w:eastAsiaTheme="minorAscii" w:cstheme="minorAscii"/>
        </w:rPr>
        <w:t xml:space="preserve"> leave a little recording time so that the video can be easily cropped; after you finish talking, leave a little time at the end of the video to make it easy to edit.</w:t>
      </w:r>
    </w:p>
    <w:p w:rsidRPr="00E444ED" w:rsidR="001D2CB6" w:rsidP="4212CD2A" w:rsidRDefault="00BC7738" w14:paraId="2108BEC7" w14:textId="77777777">
      <w:pPr>
        <w:pStyle w:val="ListParagraph"/>
        <w:numPr>
          <w:ilvl w:val="0"/>
          <w:numId w:val="3"/>
        </w:numPr>
        <w:spacing w:line="276" w:lineRule="auto"/>
        <w:rPr>
          <w:rFonts w:ascii="Calibri" w:hAnsi="Calibri" w:eastAsia="Calibri" w:cs="Calibri" w:asciiTheme="minorAscii" w:hAnsiTheme="minorAscii" w:eastAsiaTheme="minorAscii" w:cstheme="minorAscii"/>
        </w:rPr>
      </w:pPr>
      <w:r w:rsidRPr="4212CD2A" w:rsidR="00BC7738">
        <w:rPr>
          <w:rFonts w:ascii="Calibri" w:hAnsi="Calibri" w:eastAsia="Calibri" w:cs="Calibri" w:asciiTheme="minorAscii" w:hAnsiTheme="minorAscii" w:eastAsiaTheme="minorAscii" w:cstheme="minorAscii"/>
        </w:rPr>
        <w:t>Be aware of what is in the background of your recording; consider if there are mirrors, glass or other reflections.</w:t>
      </w:r>
    </w:p>
    <w:p w:rsidRPr="00E444ED" w:rsidR="001D2CB6" w:rsidP="4212CD2A" w:rsidRDefault="00BC7738" w14:paraId="678B9EE0" w14:textId="77777777">
      <w:pPr>
        <w:pStyle w:val="ListParagraph"/>
        <w:numPr>
          <w:ilvl w:val="0"/>
          <w:numId w:val="3"/>
        </w:numPr>
        <w:spacing w:line="276" w:lineRule="auto"/>
        <w:rPr>
          <w:rFonts w:ascii="Calibri" w:hAnsi="Calibri" w:eastAsia="Calibri" w:cs="Calibri" w:asciiTheme="minorAscii" w:hAnsiTheme="minorAscii" w:eastAsiaTheme="minorAscii" w:cstheme="minorAscii"/>
        </w:rPr>
      </w:pPr>
      <w:r w:rsidRPr="4212CD2A" w:rsidR="00BC7738">
        <w:rPr>
          <w:rFonts w:ascii="Calibri" w:hAnsi="Calibri" w:eastAsia="Calibri" w:cs="Calibri" w:asciiTheme="minorAscii" w:hAnsiTheme="minorAscii" w:eastAsiaTheme="minorAscii" w:cstheme="minorAscii"/>
        </w:rPr>
        <w:t>Do not be too far away, but don’t be too close to the camera.</w:t>
      </w:r>
    </w:p>
    <w:p w:rsidRPr="00E444ED" w:rsidR="001D2CB6" w:rsidP="4212CD2A" w:rsidRDefault="001D2CB6" w14:paraId="725AD542" w14:textId="77777777">
      <w:pPr>
        <w:spacing w:line="276" w:lineRule="auto"/>
        <w:rPr>
          <w:rFonts w:ascii="Calibri" w:hAnsi="Calibri" w:eastAsia="Calibri" w:cs="Calibri" w:asciiTheme="minorAscii" w:hAnsiTheme="minorAscii" w:eastAsiaTheme="minorAscii" w:cstheme="minorAscii"/>
        </w:rPr>
      </w:pPr>
    </w:p>
    <w:p w:rsidRPr="00E444ED" w:rsidR="001D2CB6" w:rsidP="4212CD2A" w:rsidRDefault="00BC7738" w14:paraId="21B435AC" w14:textId="1490383B">
      <w:pPr>
        <w:spacing w:line="276" w:lineRule="auto"/>
        <w:rPr>
          <w:rFonts w:ascii="Calibri" w:hAnsi="Calibri" w:eastAsia="Calibri" w:cs="Calibri" w:asciiTheme="minorAscii" w:hAnsiTheme="minorAscii" w:eastAsiaTheme="minorAscii" w:cstheme="minorAscii"/>
          <w:b w:val="1"/>
          <w:bCs w:val="1"/>
        </w:rPr>
      </w:pPr>
      <w:r w:rsidRPr="4212CD2A" w:rsidR="00BC7738">
        <w:rPr>
          <w:rFonts w:ascii="Calibri" w:hAnsi="Calibri" w:eastAsia="Calibri" w:cs="Calibri" w:asciiTheme="minorAscii" w:hAnsiTheme="minorAscii" w:eastAsiaTheme="minorAscii" w:cstheme="minorAscii"/>
          <w:b w:val="1"/>
          <w:bCs w:val="1"/>
        </w:rPr>
        <w:t>Recording Script</w:t>
      </w:r>
      <w:r w:rsidRPr="4212CD2A" w:rsidR="00812B0A">
        <w:rPr>
          <w:rFonts w:ascii="Calibri" w:hAnsi="Calibri" w:eastAsia="Calibri" w:cs="Calibri" w:asciiTheme="minorAscii" w:hAnsiTheme="minorAscii" w:eastAsiaTheme="minorAscii" w:cstheme="minorAscii"/>
          <w:b w:val="1"/>
          <w:bCs w:val="1"/>
        </w:rPr>
        <w:t xml:space="preserve"> - Sample</w:t>
      </w:r>
    </w:p>
    <w:p w:rsidRPr="00E444ED" w:rsidR="001D2CB6" w:rsidP="4212CD2A" w:rsidRDefault="00BC7738" w14:paraId="197BC228" w14:textId="505588C5">
      <w:pPr>
        <w:spacing w:line="276" w:lineRule="auto"/>
        <w:rPr>
          <w:rFonts w:ascii="Calibri" w:hAnsi="Calibri" w:eastAsia="Calibri" w:cs="Calibri" w:asciiTheme="minorAscii" w:hAnsiTheme="minorAscii" w:eastAsiaTheme="minorAscii" w:cstheme="minorAscii"/>
        </w:rPr>
      </w:pPr>
      <w:r w:rsidRPr="4212CD2A" w:rsidR="00BC7738">
        <w:rPr>
          <w:rFonts w:ascii="Calibri" w:hAnsi="Calibri" w:eastAsia="Calibri" w:cs="Calibri" w:asciiTheme="minorAscii" w:hAnsiTheme="minorAscii" w:eastAsiaTheme="minorAscii" w:cstheme="minorAscii"/>
        </w:rPr>
        <w:t xml:space="preserve">This is just for your reference, and you should make the video your own to best promote your company and support your </w:t>
      </w:r>
      <w:r w:rsidRPr="4212CD2A" w:rsidR="007E08FE">
        <w:rPr>
          <w:rFonts w:ascii="Calibri" w:hAnsi="Calibri" w:eastAsia="Calibri" w:cs="Calibri" w:asciiTheme="minorAscii" w:hAnsiTheme="minorAscii" w:eastAsiaTheme="minorAscii" w:cstheme="minorAscii"/>
        </w:rPr>
        <w:t xml:space="preserve">plan sponsor </w:t>
      </w:r>
      <w:r w:rsidRPr="4212CD2A" w:rsidR="00BC7738">
        <w:rPr>
          <w:rFonts w:ascii="Calibri" w:hAnsi="Calibri" w:eastAsia="Calibri" w:cs="Calibri" w:asciiTheme="minorAscii" w:hAnsiTheme="minorAscii" w:eastAsiaTheme="minorAscii" w:cstheme="minorAscii"/>
        </w:rPr>
        <w:t>clients.</w:t>
      </w:r>
    </w:p>
    <w:p w:rsidRPr="00E444ED" w:rsidR="00AD28B6" w:rsidP="4212CD2A" w:rsidRDefault="00AD28B6" w14:paraId="20DA80F6" w14:textId="3E3BC262">
      <w:pPr>
        <w:spacing w:line="276" w:lineRule="auto"/>
        <w:rPr>
          <w:rFonts w:ascii="Calibri" w:hAnsi="Calibri" w:eastAsia="Calibri" w:cs="Calibri" w:asciiTheme="minorAscii" w:hAnsiTheme="minorAscii" w:eastAsiaTheme="minorAscii" w:cstheme="minorAscii"/>
          <w:i w:val="1"/>
          <w:iCs w:val="1"/>
        </w:rPr>
      </w:pPr>
    </w:p>
    <w:p w:rsidR="005138C9" w:rsidP="4212CD2A" w:rsidRDefault="03146C5C" w14:paraId="4E055236" w14:textId="77777777">
      <w:pPr>
        <w:spacing w:line="276" w:lineRule="auto"/>
        <w:ind w:left="180" w:right="900"/>
        <w:jc w:val="both"/>
        <w:rPr>
          <w:rFonts w:ascii="Calibri" w:hAnsi="Calibri" w:eastAsia="Calibri" w:cs="Calibri" w:asciiTheme="minorAscii" w:hAnsiTheme="minorAscii" w:eastAsiaTheme="minorAscii" w:cstheme="minorAscii"/>
          <w:i w:val="1"/>
          <w:iCs w:val="1"/>
        </w:rPr>
      </w:pPr>
      <w:r w:rsidRPr="4212CD2A" w:rsidR="03146C5C">
        <w:rPr>
          <w:rFonts w:ascii="Calibri" w:hAnsi="Calibri" w:eastAsia="Calibri" w:cs="Calibri" w:asciiTheme="minorAscii" w:hAnsiTheme="minorAscii" w:eastAsiaTheme="minorAscii" w:cstheme="minorAscii"/>
          <w:i w:val="1"/>
          <w:iCs w:val="1"/>
        </w:rPr>
        <w:t>H</w:t>
      </w:r>
      <w:r w:rsidRPr="4212CD2A" w:rsidR="0040001C">
        <w:rPr>
          <w:rFonts w:ascii="Calibri" w:hAnsi="Calibri" w:eastAsia="Calibri" w:cs="Calibri" w:asciiTheme="minorAscii" w:hAnsiTheme="minorAscii" w:eastAsiaTheme="minorAscii" w:cstheme="minorAscii"/>
          <w:i w:val="1"/>
          <w:iCs w:val="1"/>
        </w:rPr>
        <w:t>i</w:t>
      </w:r>
      <w:r w:rsidRPr="4212CD2A" w:rsidR="0040001C">
        <w:rPr>
          <w:rFonts w:ascii="Calibri" w:hAnsi="Calibri" w:eastAsia="Calibri" w:cs="Calibri" w:asciiTheme="minorAscii" w:hAnsiTheme="minorAscii" w:eastAsiaTheme="minorAscii" w:cstheme="minorAscii"/>
          <w:i w:val="1"/>
          <w:iCs w:val="1"/>
        </w:rPr>
        <w:t xml:space="preserve"> </w:t>
      </w:r>
      <w:r w:rsidRPr="4212CD2A" w:rsidR="00AD28B6">
        <w:rPr>
          <w:rFonts w:ascii="Calibri" w:hAnsi="Calibri" w:eastAsia="Calibri" w:cs="Calibri" w:asciiTheme="minorAscii" w:hAnsiTheme="minorAscii" w:eastAsiaTheme="minorAscii" w:cstheme="minorAscii"/>
          <w:i w:val="1"/>
          <w:iCs w:val="1"/>
        </w:rPr>
        <w:t xml:space="preserve">everyone, my name is </w:t>
      </w:r>
      <w:r w:rsidRPr="4212CD2A" w:rsidR="007E08FE">
        <w:rPr>
          <w:rFonts w:ascii="Calibri" w:hAnsi="Calibri" w:eastAsia="Calibri" w:cs="Calibri" w:asciiTheme="minorAscii" w:hAnsiTheme="minorAscii" w:eastAsiaTheme="minorAscii" w:cstheme="minorAscii"/>
          <w:i w:val="1"/>
          <w:iCs w:val="1"/>
        </w:rPr>
        <w:t>[</w:t>
      </w:r>
      <w:r w:rsidRPr="4212CD2A" w:rsidR="007E08FE">
        <w:rPr>
          <w:rFonts w:ascii="Calibri" w:hAnsi="Calibri" w:eastAsia="Calibri" w:cs="Calibri" w:asciiTheme="minorAscii" w:hAnsiTheme="minorAscii" w:eastAsiaTheme="minorAscii" w:cstheme="minorAscii"/>
          <w:i w:val="1"/>
          <w:iCs w:val="1"/>
          <w:highlight w:val="yellow"/>
        </w:rPr>
        <w:t>state your name</w:t>
      </w:r>
      <w:r w:rsidRPr="4212CD2A" w:rsidR="007E08FE">
        <w:rPr>
          <w:rFonts w:ascii="Calibri" w:hAnsi="Calibri" w:eastAsia="Calibri" w:cs="Calibri" w:asciiTheme="minorAscii" w:hAnsiTheme="minorAscii" w:eastAsiaTheme="minorAscii" w:cstheme="minorAscii"/>
          <w:i w:val="1"/>
          <w:iCs w:val="1"/>
        </w:rPr>
        <w:t>]</w:t>
      </w:r>
      <w:r w:rsidRPr="4212CD2A" w:rsidR="03146C5C">
        <w:rPr>
          <w:rFonts w:ascii="Calibri" w:hAnsi="Calibri" w:eastAsia="Calibri" w:cs="Calibri" w:asciiTheme="minorAscii" w:hAnsiTheme="minorAscii" w:eastAsiaTheme="minorAscii" w:cstheme="minorAscii"/>
          <w:i w:val="1"/>
          <w:iCs w:val="1"/>
        </w:rPr>
        <w:t xml:space="preserve"> and I'm an [</w:t>
      </w:r>
      <w:r w:rsidRPr="4212CD2A" w:rsidR="03146C5C">
        <w:rPr>
          <w:rFonts w:ascii="Calibri" w:hAnsi="Calibri" w:eastAsia="Calibri" w:cs="Calibri" w:asciiTheme="minorAscii" w:hAnsiTheme="minorAscii" w:eastAsiaTheme="minorAscii" w:cstheme="minorAscii"/>
          <w:i w:val="1"/>
          <w:iCs w:val="1"/>
          <w:highlight w:val="yellow"/>
        </w:rPr>
        <w:t xml:space="preserve">state your </w:t>
      </w:r>
      <w:r w:rsidRPr="4212CD2A" w:rsidR="007E08FE">
        <w:rPr>
          <w:rFonts w:ascii="Calibri" w:hAnsi="Calibri" w:eastAsia="Calibri" w:cs="Calibri" w:asciiTheme="minorAscii" w:hAnsiTheme="minorAscii" w:eastAsiaTheme="minorAscii" w:cstheme="minorAscii"/>
          <w:i w:val="1"/>
          <w:iCs w:val="1"/>
          <w:highlight w:val="yellow"/>
        </w:rPr>
        <w:t>position/</w:t>
      </w:r>
      <w:r w:rsidRPr="4212CD2A" w:rsidR="00AD28B6">
        <w:rPr>
          <w:rFonts w:ascii="Calibri" w:hAnsi="Calibri" w:eastAsia="Calibri" w:cs="Calibri" w:asciiTheme="minorAscii" w:hAnsiTheme="minorAscii" w:eastAsiaTheme="minorAscii" w:cstheme="minorAscii"/>
          <w:i w:val="1"/>
          <w:iCs w:val="1"/>
          <w:highlight w:val="yellow"/>
        </w:rPr>
        <w:t>role</w:t>
      </w:r>
      <w:r w:rsidRPr="4212CD2A" w:rsidR="007E08FE">
        <w:rPr>
          <w:rFonts w:ascii="Calibri" w:hAnsi="Calibri" w:eastAsia="Calibri" w:cs="Calibri" w:asciiTheme="minorAscii" w:hAnsiTheme="minorAscii" w:eastAsiaTheme="minorAscii" w:cstheme="minorAscii"/>
          <w:i w:val="1"/>
          <w:iCs w:val="1"/>
        </w:rPr>
        <w:t xml:space="preserve">] </w:t>
      </w:r>
      <w:r w:rsidRPr="4212CD2A" w:rsidR="002F59F6">
        <w:rPr>
          <w:rFonts w:ascii="Calibri" w:hAnsi="Calibri" w:eastAsia="Calibri" w:cs="Calibri" w:asciiTheme="minorAscii" w:hAnsiTheme="minorAscii" w:eastAsiaTheme="minorAscii" w:cstheme="minorAscii"/>
          <w:i w:val="1"/>
          <w:iCs w:val="1"/>
        </w:rPr>
        <w:t xml:space="preserve">at </w:t>
      </w:r>
      <w:r w:rsidRPr="4212CD2A" w:rsidR="007E08FE">
        <w:rPr>
          <w:rFonts w:ascii="Calibri" w:hAnsi="Calibri" w:eastAsia="Calibri" w:cs="Calibri" w:asciiTheme="minorAscii" w:hAnsiTheme="minorAscii" w:eastAsiaTheme="minorAscii" w:cstheme="minorAscii"/>
          <w:i w:val="1"/>
          <w:iCs w:val="1"/>
        </w:rPr>
        <w:t>[</w:t>
      </w:r>
      <w:r w:rsidRPr="4212CD2A" w:rsidR="007E08FE">
        <w:rPr>
          <w:rFonts w:ascii="Calibri" w:hAnsi="Calibri" w:eastAsia="Calibri" w:cs="Calibri" w:asciiTheme="minorAscii" w:hAnsiTheme="minorAscii" w:eastAsiaTheme="minorAscii" w:cstheme="minorAscii"/>
          <w:i w:val="1"/>
          <w:iCs w:val="1"/>
          <w:highlight w:val="yellow"/>
        </w:rPr>
        <w:t>firm/company</w:t>
      </w:r>
      <w:r w:rsidRPr="4212CD2A" w:rsidR="007E08FE">
        <w:rPr>
          <w:rFonts w:ascii="Calibri" w:hAnsi="Calibri" w:eastAsia="Calibri" w:cs="Calibri" w:asciiTheme="minorAscii" w:hAnsiTheme="minorAscii" w:eastAsiaTheme="minorAscii" w:cstheme="minorAscii"/>
          <w:i w:val="1"/>
          <w:iCs w:val="1"/>
        </w:rPr>
        <w:t>]</w:t>
      </w:r>
      <w:r w:rsidRPr="4212CD2A" w:rsidR="00D25E6D">
        <w:rPr>
          <w:rFonts w:ascii="Calibri" w:hAnsi="Calibri" w:eastAsia="Calibri" w:cs="Calibri" w:asciiTheme="minorAscii" w:hAnsiTheme="minorAscii" w:eastAsiaTheme="minorAscii" w:cstheme="minorAscii"/>
          <w:i w:val="1"/>
          <w:iCs w:val="1"/>
        </w:rPr>
        <w:t>.</w:t>
      </w:r>
      <w:r w:rsidRPr="4212CD2A" w:rsidR="00E85E75">
        <w:rPr>
          <w:rFonts w:ascii="Calibri" w:hAnsi="Calibri" w:eastAsia="Calibri" w:cs="Calibri" w:asciiTheme="minorAscii" w:hAnsiTheme="minorAscii" w:eastAsiaTheme="minorAscii" w:cstheme="minorAscii"/>
          <w:i w:val="1"/>
          <w:iCs w:val="1"/>
        </w:rPr>
        <w:t xml:space="preserve"> </w:t>
      </w:r>
    </w:p>
    <w:p w:rsidR="00F57D65" w:rsidP="17F44A90" w:rsidRDefault="00A66A47" w14:paraId="241C3F9C" w14:textId="4263DA32">
      <w:pPr>
        <w:pStyle w:val="ListParagraph"/>
        <w:numPr>
          <w:ilvl w:val="0"/>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17F44A90" w:rsidR="068C86C7">
        <w:rPr>
          <w:rFonts w:ascii="Calibri" w:hAnsi="Calibri" w:eastAsia="Calibri" w:cs="Calibri" w:asciiTheme="minorAscii" w:hAnsiTheme="minorAscii" w:eastAsiaTheme="minorAscii" w:cstheme="minorAscii"/>
          <w:i w:val="1"/>
          <w:iCs w:val="1"/>
        </w:rPr>
        <w:t>In November each year, the IRS typically releases any applicable updates to</w:t>
      </w:r>
      <w:r w:rsidRPr="17F44A90" w:rsidR="5040E936">
        <w:rPr>
          <w:rFonts w:ascii="Calibri" w:hAnsi="Calibri" w:eastAsia="Calibri" w:cs="Calibri" w:asciiTheme="minorAscii" w:hAnsiTheme="minorAscii" w:eastAsiaTheme="minorAscii" w:cstheme="minorAscii"/>
          <w:i w:val="1"/>
          <w:iCs w:val="1"/>
        </w:rPr>
        <w:t xml:space="preserve"> the</w:t>
      </w:r>
      <w:r w:rsidRPr="17F44A90" w:rsidR="068C86C7">
        <w:rPr>
          <w:rFonts w:ascii="Calibri" w:hAnsi="Calibri" w:eastAsia="Calibri" w:cs="Calibri" w:asciiTheme="minorAscii" w:hAnsiTheme="minorAscii" w:eastAsiaTheme="minorAscii" w:cstheme="minorAscii"/>
          <w:i w:val="1"/>
          <w:iCs w:val="1"/>
        </w:rPr>
        <w:t xml:space="preserve"> contribution limits for the</w:t>
      </w:r>
      <w:r w:rsidRPr="17F44A90" w:rsidR="64CD26C7">
        <w:rPr>
          <w:rFonts w:ascii="Calibri" w:hAnsi="Calibri" w:eastAsia="Calibri" w:cs="Calibri" w:asciiTheme="minorAscii" w:hAnsiTheme="minorAscii" w:eastAsiaTheme="minorAscii" w:cstheme="minorAscii"/>
          <w:i w:val="1"/>
          <w:iCs w:val="1"/>
        </w:rPr>
        <w:t xml:space="preserve"> coming</w:t>
      </w:r>
      <w:r w:rsidRPr="17F44A90" w:rsidR="068C86C7">
        <w:rPr>
          <w:rFonts w:ascii="Calibri" w:hAnsi="Calibri" w:eastAsia="Calibri" w:cs="Calibri" w:asciiTheme="minorAscii" w:hAnsiTheme="minorAscii" w:eastAsiaTheme="minorAscii" w:cstheme="minorAscii"/>
          <w:i w:val="1"/>
          <w:iCs w:val="1"/>
        </w:rPr>
        <w:t xml:space="preserve"> plan year</w:t>
      </w:r>
      <w:r w:rsidRPr="17F44A90" w:rsidR="1EBF4DB3">
        <w:rPr>
          <w:rFonts w:ascii="Calibri" w:hAnsi="Calibri" w:eastAsia="Calibri" w:cs="Calibri" w:asciiTheme="minorAscii" w:hAnsiTheme="minorAscii" w:eastAsiaTheme="minorAscii" w:cstheme="minorAscii"/>
          <w:i w:val="1"/>
          <w:iCs w:val="1"/>
        </w:rPr>
        <w:t xml:space="preserve">. </w:t>
      </w:r>
      <w:r w:rsidRPr="17F44A90" w:rsidR="3617BC5B">
        <w:rPr>
          <w:rFonts w:ascii="Calibri" w:hAnsi="Calibri" w:eastAsia="Calibri" w:cs="Calibri" w:asciiTheme="minorAscii" w:hAnsiTheme="minorAscii" w:eastAsiaTheme="minorAscii" w:cstheme="minorAscii"/>
          <w:i w:val="1"/>
          <w:iCs w:val="1"/>
        </w:rPr>
        <w:t>T</w:t>
      </w:r>
      <w:r w:rsidRPr="17F44A90" w:rsidR="068C86C7">
        <w:rPr>
          <w:rFonts w:ascii="Calibri" w:hAnsi="Calibri" w:eastAsia="Calibri" w:cs="Calibri" w:asciiTheme="minorAscii" w:hAnsiTheme="minorAscii" w:eastAsiaTheme="minorAscii" w:cstheme="minorAscii"/>
          <w:i w:val="1"/>
          <w:iCs w:val="1"/>
        </w:rPr>
        <w:t xml:space="preserve">his is </w:t>
      </w:r>
      <w:r w:rsidRPr="17F44A90" w:rsidR="068C86C7">
        <w:rPr>
          <w:rFonts w:ascii="Calibri" w:hAnsi="Calibri" w:eastAsia="Calibri" w:cs="Calibri" w:asciiTheme="minorAscii" w:hAnsiTheme="minorAscii" w:eastAsiaTheme="minorAscii" w:cstheme="minorAscii"/>
          <w:i w:val="1"/>
          <w:iCs w:val="1"/>
        </w:rPr>
        <w:t>a great time</w:t>
      </w:r>
      <w:r w:rsidRPr="17F44A90" w:rsidR="068C86C7">
        <w:rPr>
          <w:rFonts w:ascii="Calibri" w:hAnsi="Calibri" w:eastAsia="Calibri" w:cs="Calibri" w:asciiTheme="minorAscii" w:hAnsiTheme="minorAscii" w:eastAsiaTheme="minorAscii" w:cstheme="minorAscii"/>
          <w:i w:val="1"/>
          <w:iCs w:val="1"/>
        </w:rPr>
        <w:t xml:space="preserve"> to make sure that you </w:t>
      </w:r>
      <w:r w:rsidRPr="17F44A90" w:rsidR="068C86C7">
        <w:rPr>
          <w:rFonts w:ascii="Calibri" w:hAnsi="Calibri" w:eastAsia="Calibri" w:cs="Calibri" w:asciiTheme="minorAscii" w:hAnsiTheme="minorAscii" w:eastAsiaTheme="minorAscii" w:cstheme="minorAscii"/>
          <w:i w:val="1"/>
          <w:iCs w:val="1"/>
        </w:rPr>
        <w:t>have an understanding of</w:t>
      </w:r>
      <w:r w:rsidRPr="17F44A90" w:rsidR="068C86C7">
        <w:rPr>
          <w:rFonts w:ascii="Calibri" w:hAnsi="Calibri" w:eastAsia="Calibri" w:cs="Calibri" w:asciiTheme="minorAscii" w:hAnsiTheme="minorAscii" w:eastAsiaTheme="minorAscii" w:cstheme="minorAscii"/>
          <w:i w:val="1"/>
          <w:iCs w:val="1"/>
        </w:rPr>
        <w:t xml:space="preserve"> not only what the limits are, but</w:t>
      </w:r>
      <w:r w:rsidRPr="17F44A90" w:rsidR="068C86C7">
        <w:rPr>
          <w:rFonts w:ascii="Calibri" w:hAnsi="Calibri" w:eastAsia="Calibri" w:cs="Calibri" w:asciiTheme="minorAscii" w:hAnsiTheme="minorAscii" w:eastAsiaTheme="minorAscii" w:cstheme="minorAscii"/>
          <w:i w:val="1"/>
          <w:iCs w:val="1"/>
        </w:rPr>
        <w:t xml:space="preserve"> how the limits apply, how they work together, and how they may </w:t>
      </w:r>
      <w:r w:rsidRPr="17F44A90" w:rsidR="068C86C7">
        <w:rPr>
          <w:rFonts w:ascii="Calibri" w:hAnsi="Calibri" w:eastAsia="Calibri" w:cs="Calibri" w:asciiTheme="minorAscii" w:hAnsiTheme="minorAscii" w:eastAsiaTheme="minorAscii" w:cstheme="minorAscii"/>
          <w:i w:val="1"/>
          <w:iCs w:val="1"/>
        </w:rPr>
        <w:t>impact</w:t>
      </w:r>
      <w:r w:rsidRPr="17F44A90" w:rsidR="068C86C7">
        <w:rPr>
          <w:rFonts w:ascii="Calibri" w:hAnsi="Calibri" w:eastAsia="Calibri" w:cs="Calibri" w:asciiTheme="minorAscii" w:hAnsiTheme="minorAscii" w:eastAsiaTheme="minorAscii" w:cstheme="minorAscii"/>
          <w:i w:val="1"/>
          <w:iCs w:val="1"/>
        </w:rPr>
        <w:t xml:space="preserve"> plan compliance.</w:t>
      </w:r>
      <w:r w:rsidRPr="17F44A90" w:rsidR="068C86C7">
        <w:rPr>
          <w:rFonts w:ascii="Calibri" w:hAnsi="Calibri" w:eastAsia="Calibri" w:cs="Calibri" w:asciiTheme="minorAscii" w:hAnsiTheme="minorAscii" w:eastAsiaTheme="minorAscii" w:cstheme="minorAscii"/>
          <w:i w:val="1"/>
          <w:iCs w:val="1"/>
        </w:rPr>
        <w:t xml:space="preserve"> </w:t>
      </w:r>
    </w:p>
    <w:p w:rsidRPr="00F26A5A" w:rsidR="00A66A47" w:rsidP="17F44A90" w:rsidRDefault="00F26A5A" w14:paraId="1160AF09" w14:textId="3DBDBA57">
      <w:pPr>
        <w:pStyle w:val="ListParagraph"/>
        <w:numPr>
          <w:ilvl w:val="0"/>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17F44A90" w:rsidR="62B4E48A">
        <w:rPr>
          <w:rFonts w:ascii="Calibri" w:hAnsi="Calibri" w:eastAsia="Calibri" w:cs="Calibri" w:asciiTheme="minorAscii" w:hAnsiTheme="minorAscii" w:eastAsiaTheme="minorAscii" w:cstheme="minorAscii"/>
          <w:i w:val="1"/>
          <w:iCs w:val="1"/>
        </w:rPr>
        <w:t>Here is</w:t>
      </w:r>
      <w:r w:rsidRPr="17F44A90" w:rsidR="5040E936">
        <w:rPr>
          <w:rFonts w:ascii="Calibri" w:hAnsi="Calibri" w:eastAsia="Calibri" w:cs="Calibri" w:asciiTheme="minorAscii" w:hAnsiTheme="minorAscii" w:eastAsiaTheme="minorAscii" w:cstheme="minorAscii"/>
          <w:i w:val="1"/>
          <w:iCs w:val="1"/>
        </w:rPr>
        <w:t xml:space="preserve"> an overview of each of the limits to be aware of and how they apply to your plan. The limits are primarily governed by the Internal Revenue Code and</w:t>
      </w:r>
      <w:r w:rsidRPr="17F44A90" w:rsidR="5040E936">
        <w:rPr>
          <w:rFonts w:ascii="Calibri" w:hAnsi="Calibri" w:eastAsia="Calibri" w:cs="Calibri" w:asciiTheme="minorAscii" w:hAnsiTheme="minorAscii" w:eastAsiaTheme="minorAscii" w:cstheme="minorAscii"/>
          <w:i w:val="1"/>
          <w:iCs w:val="1"/>
        </w:rPr>
        <w:t xml:space="preserve"> are i</w:t>
      </w:r>
      <w:r w:rsidRPr="17F44A90" w:rsidR="068C86C7">
        <w:rPr>
          <w:rFonts w:ascii="Calibri" w:hAnsi="Calibri" w:eastAsia="Calibri" w:cs="Calibri" w:asciiTheme="minorAscii" w:hAnsiTheme="minorAscii" w:eastAsiaTheme="minorAscii" w:cstheme="minorAscii"/>
          <w:i w:val="1"/>
          <w:iCs w:val="1"/>
        </w:rPr>
        <w:t xml:space="preserve">mportant because misapplying the limits can result in operational errors that may require a costly </w:t>
      </w:r>
      <w:r w:rsidRPr="17F44A90" w:rsidR="068C86C7">
        <w:rPr>
          <w:rFonts w:ascii="Calibri" w:hAnsi="Calibri" w:eastAsia="Calibri" w:cs="Calibri" w:asciiTheme="minorAscii" w:hAnsiTheme="minorAscii" w:eastAsiaTheme="minorAscii" w:cstheme="minorAscii"/>
          <w:i w:val="1"/>
          <w:iCs w:val="1"/>
        </w:rPr>
        <w:t>correction</w:t>
      </w:r>
      <w:r w:rsidRPr="17F44A90" w:rsidR="488B3687">
        <w:rPr>
          <w:rFonts w:ascii="Calibri" w:hAnsi="Calibri" w:eastAsia="Calibri" w:cs="Calibri" w:asciiTheme="minorAscii" w:hAnsiTheme="minorAscii" w:eastAsiaTheme="minorAscii" w:cstheme="minorAscii"/>
          <w:i w:val="1"/>
          <w:iCs w:val="1"/>
        </w:rPr>
        <w:t>. Misapplying the limits</w:t>
      </w:r>
      <w:r w:rsidRPr="17F44A90" w:rsidR="068C86C7">
        <w:rPr>
          <w:rFonts w:ascii="Calibri" w:hAnsi="Calibri" w:eastAsia="Calibri" w:cs="Calibri" w:asciiTheme="minorAscii" w:hAnsiTheme="minorAscii" w:eastAsiaTheme="minorAscii" w:cstheme="minorAscii"/>
          <w:i w:val="1"/>
          <w:iCs w:val="1"/>
        </w:rPr>
        <w:t xml:space="preserve"> </w:t>
      </w:r>
      <w:r w:rsidRPr="17F44A90" w:rsidR="068C86C7">
        <w:rPr>
          <w:rFonts w:ascii="Calibri" w:hAnsi="Calibri" w:eastAsia="Calibri" w:cs="Calibri" w:asciiTheme="minorAscii" w:hAnsiTheme="minorAscii" w:eastAsiaTheme="minorAscii" w:cstheme="minorAscii"/>
          <w:i w:val="1"/>
          <w:iCs w:val="1"/>
        </w:rPr>
        <w:t>ma</w:t>
      </w:r>
      <w:r w:rsidRPr="17F44A90" w:rsidR="068C86C7">
        <w:rPr>
          <w:rFonts w:ascii="Calibri" w:hAnsi="Calibri" w:eastAsia="Calibri" w:cs="Calibri" w:asciiTheme="minorAscii" w:hAnsiTheme="minorAscii" w:eastAsiaTheme="minorAscii" w:cstheme="minorAscii"/>
          <w:i w:val="1"/>
          <w:iCs w:val="1"/>
        </w:rPr>
        <w:t>y</w:t>
      </w:r>
      <w:r w:rsidRPr="17F44A90" w:rsidR="7EE4224D">
        <w:rPr>
          <w:rFonts w:ascii="Calibri" w:hAnsi="Calibri" w:eastAsia="Calibri" w:cs="Calibri" w:asciiTheme="minorAscii" w:hAnsiTheme="minorAscii" w:eastAsiaTheme="minorAscii" w:cstheme="minorAscii"/>
          <w:i w:val="1"/>
          <w:iCs w:val="1"/>
        </w:rPr>
        <w:t xml:space="preserve"> also</w:t>
      </w:r>
      <w:r w:rsidRPr="17F44A90" w:rsidR="068C86C7">
        <w:rPr>
          <w:rFonts w:ascii="Calibri" w:hAnsi="Calibri" w:eastAsia="Calibri" w:cs="Calibri" w:asciiTheme="minorAscii" w:hAnsiTheme="minorAscii" w:eastAsiaTheme="minorAscii" w:cstheme="minorAscii"/>
          <w:i w:val="1"/>
          <w:iCs w:val="1"/>
        </w:rPr>
        <w:t xml:space="preserve"> </w:t>
      </w:r>
      <w:r w:rsidRPr="17F44A90" w:rsidR="068C86C7">
        <w:rPr>
          <w:rFonts w:ascii="Calibri" w:hAnsi="Calibri" w:eastAsia="Calibri" w:cs="Calibri" w:asciiTheme="minorAscii" w:hAnsiTheme="minorAscii" w:eastAsiaTheme="minorAscii" w:cstheme="minorAscii"/>
          <w:i w:val="1"/>
          <w:iCs w:val="1"/>
        </w:rPr>
        <w:t>impact</w:t>
      </w:r>
      <w:r w:rsidRPr="17F44A90" w:rsidR="068C86C7">
        <w:rPr>
          <w:rFonts w:ascii="Calibri" w:hAnsi="Calibri" w:eastAsia="Calibri" w:cs="Calibri" w:asciiTheme="minorAscii" w:hAnsiTheme="minorAscii" w:eastAsiaTheme="minorAscii" w:cstheme="minorAscii"/>
          <w:i w:val="1"/>
          <w:iCs w:val="1"/>
        </w:rPr>
        <w:t xml:space="preserve"> </w:t>
      </w:r>
      <w:r w:rsidRPr="17F44A90" w:rsidR="79A0A67E">
        <w:rPr>
          <w:rFonts w:ascii="Calibri" w:hAnsi="Calibri" w:eastAsia="Calibri" w:cs="Calibri" w:asciiTheme="minorAscii" w:hAnsiTheme="minorAscii" w:eastAsiaTheme="minorAscii" w:cstheme="minorAscii"/>
          <w:i w:val="1"/>
          <w:iCs w:val="1"/>
        </w:rPr>
        <w:t xml:space="preserve">your </w:t>
      </w:r>
      <w:r w:rsidRPr="17F44A90" w:rsidR="64CD26C7">
        <w:rPr>
          <w:rFonts w:ascii="Calibri" w:hAnsi="Calibri" w:eastAsia="Calibri" w:cs="Calibri" w:asciiTheme="minorAscii" w:hAnsiTheme="minorAscii" w:eastAsiaTheme="minorAscii" w:cstheme="minorAscii"/>
          <w:i w:val="1"/>
          <w:iCs w:val="1"/>
        </w:rPr>
        <w:t>participants'</w:t>
      </w:r>
      <w:r w:rsidRPr="17F44A90" w:rsidR="068C86C7">
        <w:rPr>
          <w:rFonts w:ascii="Calibri" w:hAnsi="Calibri" w:eastAsia="Calibri" w:cs="Calibri" w:asciiTheme="minorAscii" w:hAnsiTheme="minorAscii" w:eastAsiaTheme="minorAscii" w:cstheme="minorAscii"/>
          <w:i w:val="1"/>
          <w:iCs w:val="1"/>
        </w:rPr>
        <w:t xml:space="preserve"> </w:t>
      </w:r>
      <w:r w:rsidRPr="17F44A90" w:rsidR="79A0A67E">
        <w:rPr>
          <w:rFonts w:ascii="Calibri" w:hAnsi="Calibri" w:eastAsia="Calibri" w:cs="Calibri" w:asciiTheme="minorAscii" w:hAnsiTheme="minorAscii" w:eastAsiaTheme="minorAscii" w:cstheme="minorAscii"/>
          <w:i w:val="1"/>
          <w:iCs w:val="1"/>
        </w:rPr>
        <w:t>ability to take</w:t>
      </w:r>
      <w:r w:rsidRPr="17F44A90" w:rsidR="068C86C7">
        <w:rPr>
          <w:rFonts w:ascii="Calibri" w:hAnsi="Calibri" w:eastAsia="Calibri" w:cs="Calibri" w:asciiTheme="minorAscii" w:hAnsiTheme="minorAscii" w:eastAsiaTheme="minorAscii" w:cstheme="minorAscii"/>
          <w:i w:val="1"/>
          <w:iCs w:val="1"/>
        </w:rPr>
        <w:t xml:space="preserve"> full advantage of the plan and the maximum contribution amounts available to them. </w:t>
      </w:r>
    </w:p>
    <w:p w:rsidR="00A66A47" w:rsidP="4212CD2A" w:rsidRDefault="00A66A47" w14:paraId="70A7B8F3" w14:textId="2EFCA4C2">
      <w:pPr>
        <w:pStyle w:val="ListParagraph"/>
        <w:numPr>
          <w:ilvl w:val="0"/>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4212CD2A" w:rsidR="00A66A47">
        <w:rPr>
          <w:rFonts w:ascii="Calibri" w:hAnsi="Calibri" w:eastAsia="Calibri" w:cs="Calibri" w:asciiTheme="minorAscii" w:hAnsiTheme="minorAscii" w:eastAsiaTheme="minorAscii" w:cstheme="minorAscii"/>
          <w:i w:val="1"/>
          <w:iCs w:val="1"/>
        </w:rPr>
        <w:t>So</w:t>
      </w:r>
      <w:r w:rsidRPr="4212CD2A" w:rsidR="00A66A47">
        <w:rPr>
          <w:rFonts w:ascii="Calibri" w:hAnsi="Calibri" w:eastAsia="Calibri" w:cs="Calibri" w:asciiTheme="minorAscii" w:hAnsiTheme="minorAscii" w:eastAsiaTheme="minorAscii" w:cstheme="minorAscii"/>
          <w:i w:val="1"/>
          <w:iCs w:val="1"/>
        </w:rPr>
        <w:t xml:space="preserve"> what are the key limits that you should be aware of? </w:t>
      </w:r>
    </w:p>
    <w:p w:rsidR="00A66A47" w:rsidP="4212CD2A" w:rsidRDefault="00A66A47" w14:paraId="1FCDD1F9" w14:textId="7278C0E8">
      <w:pPr>
        <w:pStyle w:val="ListParagraph"/>
        <w:numPr>
          <w:ilvl w:val="0"/>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4212CD2A" w:rsidR="00A66A47">
        <w:rPr>
          <w:rFonts w:ascii="Calibri" w:hAnsi="Calibri" w:eastAsia="Calibri" w:cs="Calibri" w:asciiTheme="minorAscii" w:hAnsiTheme="minorAscii" w:eastAsiaTheme="minorAscii" w:cstheme="minorAscii"/>
          <w:i w:val="1"/>
          <w:iCs w:val="1"/>
        </w:rPr>
        <w:t>The first</w:t>
      </w:r>
      <w:r w:rsidRPr="4212CD2A" w:rsidR="00F26A5A">
        <w:rPr>
          <w:rFonts w:ascii="Calibri" w:hAnsi="Calibri" w:eastAsia="Calibri" w:cs="Calibri" w:asciiTheme="minorAscii" w:hAnsiTheme="minorAscii" w:eastAsiaTheme="minorAscii" w:cstheme="minorAscii"/>
          <w:i w:val="1"/>
          <w:iCs w:val="1"/>
        </w:rPr>
        <w:t xml:space="preserve"> limit</w:t>
      </w:r>
      <w:r w:rsidRPr="4212CD2A" w:rsidR="00A66A47">
        <w:rPr>
          <w:rFonts w:ascii="Calibri" w:hAnsi="Calibri" w:eastAsia="Calibri" w:cs="Calibri" w:asciiTheme="minorAscii" w:hAnsiTheme="minorAscii" w:eastAsiaTheme="minorAscii" w:cstheme="minorAscii"/>
          <w:i w:val="1"/>
          <w:iCs w:val="1"/>
        </w:rPr>
        <w:t xml:space="preserve"> is</w:t>
      </w:r>
      <w:r w:rsidRPr="4212CD2A" w:rsidR="00A66A47">
        <w:rPr>
          <w:rFonts w:ascii="Calibri" w:hAnsi="Calibri" w:eastAsia="Calibri" w:cs="Calibri" w:asciiTheme="minorAscii" w:hAnsiTheme="minorAscii" w:eastAsiaTheme="minorAscii" w:cstheme="minorAscii"/>
          <w:i w:val="1"/>
          <w:iCs w:val="1"/>
        </w:rPr>
        <w:t xml:space="preserve"> </w:t>
      </w:r>
      <w:r w:rsidRPr="4212CD2A" w:rsidR="00A66A47">
        <w:rPr>
          <w:rFonts w:ascii="Calibri" w:hAnsi="Calibri" w:eastAsia="Calibri" w:cs="Calibri" w:asciiTheme="minorAscii" w:hAnsiTheme="minorAscii" w:eastAsiaTheme="minorAscii" w:cstheme="minorAscii"/>
          <w:i w:val="1"/>
          <w:iCs w:val="1"/>
        </w:rPr>
        <w:t xml:space="preserve">the 402(g) limit. This is the limit on employee elective deferrals, </w:t>
      </w:r>
      <w:r w:rsidRPr="4212CD2A" w:rsidR="00F26A5A">
        <w:rPr>
          <w:rFonts w:ascii="Calibri" w:hAnsi="Calibri" w:eastAsia="Calibri" w:cs="Calibri" w:asciiTheme="minorAscii" w:hAnsiTheme="minorAscii" w:eastAsiaTheme="minorAscii" w:cstheme="minorAscii"/>
          <w:i w:val="1"/>
          <w:iCs w:val="1"/>
        </w:rPr>
        <w:t>which</w:t>
      </w:r>
      <w:r w:rsidRPr="4212CD2A" w:rsidR="00A66A47">
        <w:rPr>
          <w:rFonts w:ascii="Calibri" w:hAnsi="Calibri" w:eastAsia="Calibri" w:cs="Calibri" w:asciiTheme="minorAscii" w:hAnsiTheme="minorAscii" w:eastAsiaTheme="minorAscii" w:cstheme="minorAscii"/>
          <w:i w:val="1"/>
          <w:iCs w:val="1"/>
        </w:rPr>
        <w:t xml:space="preserve"> </w:t>
      </w:r>
      <w:r w:rsidRPr="4212CD2A" w:rsidR="00F26A5A">
        <w:rPr>
          <w:rFonts w:ascii="Calibri" w:hAnsi="Calibri" w:eastAsia="Calibri" w:cs="Calibri" w:asciiTheme="minorAscii" w:hAnsiTheme="minorAscii" w:eastAsiaTheme="minorAscii" w:cstheme="minorAscii"/>
          <w:i w:val="1"/>
          <w:iCs w:val="1"/>
        </w:rPr>
        <w:t>sets a</w:t>
      </w:r>
      <w:r w:rsidRPr="4212CD2A" w:rsidR="00A66A47">
        <w:rPr>
          <w:rFonts w:ascii="Calibri" w:hAnsi="Calibri" w:eastAsia="Calibri" w:cs="Calibri" w:asciiTheme="minorAscii" w:hAnsiTheme="minorAscii" w:eastAsiaTheme="minorAscii" w:cstheme="minorAscii"/>
          <w:i w:val="1"/>
          <w:iCs w:val="1"/>
        </w:rPr>
        <w:t xml:space="preserve"> cap on the amount employees can </w:t>
      </w:r>
      <w:r w:rsidRPr="4212CD2A" w:rsidR="0018787D">
        <w:rPr>
          <w:rFonts w:ascii="Calibri" w:hAnsi="Calibri" w:eastAsia="Calibri" w:cs="Calibri" w:asciiTheme="minorAscii" w:hAnsiTheme="minorAscii" w:eastAsiaTheme="minorAscii" w:cstheme="minorAscii"/>
          <w:i w:val="1"/>
          <w:iCs w:val="1"/>
        </w:rPr>
        <w:t>choose to defer into the retirement plan. This limit includes both any pre-tax and Roth contributions that are made on an elective basis. A couple of key points with this limit are:</w:t>
      </w:r>
    </w:p>
    <w:p w:rsidR="0018787D" w:rsidP="17F44A90" w:rsidRDefault="0018787D" w14:paraId="7E7F30D5" w14:textId="5E39B587">
      <w:pPr>
        <w:pStyle w:val="ListParagraph"/>
        <w:numPr>
          <w:ilvl w:val="1"/>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17F44A90" w:rsidR="671D4BD0">
        <w:rPr>
          <w:rFonts w:ascii="Calibri" w:hAnsi="Calibri" w:eastAsia="Calibri" w:cs="Calibri" w:asciiTheme="minorAscii" w:hAnsiTheme="minorAscii" w:eastAsiaTheme="minorAscii" w:cstheme="minorAscii"/>
          <w:i w:val="1"/>
          <w:iCs w:val="1"/>
        </w:rPr>
        <w:t xml:space="preserve">The limit tracks elective deferrals only. So that means if employees make </w:t>
      </w:r>
      <w:r w:rsidRPr="17F44A90" w:rsidR="20487BA0">
        <w:rPr>
          <w:rFonts w:ascii="Calibri" w:hAnsi="Calibri" w:eastAsia="Calibri" w:cs="Calibri" w:asciiTheme="minorAscii" w:hAnsiTheme="minorAscii" w:eastAsiaTheme="minorAscii" w:cstheme="minorAscii"/>
          <w:i w:val="1"/>
          <w:iCs w:val="1"/>
        </w:rPr>
        <w:t xml:space="preserve">mandatory </w:t>
      </w:r>
      <w:r w:rsidRPr="17F44A90" w:rsidR="671D4BD0">
        <w:rPr>
          <w:rFonts w:ascii="Calibri" w:hAnsi="Calibri" w:eastAsia="Calibri" w:cs="Calibri" w:asciiTheme="minorAscii" w:hAnsiTheme="minorAscii" w:eastAsiaTheme="minorAscii" w:cstheme="minorAscii"/>
          <w:i w:val="1"/>
          <w:iCs w:val="1"/>
        </w:rPr>
        <w:t>contributions to the plan</w:t>
      </w:r>
      <w:r w:rsidRPr="17F44A90" w:rsidR="671D4BD0">
        <w:rPr>
          <w:rFonts w:ascii="Calibri" w:hAnsi="Calibri" w:eastAsia="Calibri" w:cs="Calibri" w:asciiTheme="minorAscii" w:hAnsiTheme="minorAscii" w:eastAsiaTheme="minorAscii" w:cstheme="minorAscii"/>
          <w:i w:val="1"/>
          <w:iCs w:val="1"/>
        </w:rPr>
        <w:t xml:space="preserve"> </w:t>
      </w:r>
      <w:r w:rsidRPr="17F44A90" w:rsidR="5040E936">
        <w:rPr>
          <w:rFonts w:ascii="Calibri" w:hAnsi="Calibri" w:eastAsia="Calibri" w:cs="Calibri" w:asciiTheme="minorAscii" w:hAnsiTheme="minorAscii" w:eastAsiaTheme="minorAscii" w:cstheme="minorAscii"/>
          <w:i w:val="1"/>
          <w:iCs w:val="1"/>
        </w:rPr>
        <w:t>as a</w:t>
      </w:r>
      <w:r w:rsidRPr="17F44A90" w:rsidR="671D4BD0">
        <w:rPr>
          <w:rFonts w:ascii="Calibri" w:hAnsi="Calibri" w:eastAsia="Calibri" w:cs="Calibri" w:asciiTheme="minorAscii" w:hAnsiTheme="minorAscii" w:eastAsiaTheme="minorAscii" w:cstheme="minorAscii"/>
          <w:i w:val="1"/>
          <w:iCs w:val="1"/>
        </w:rPr>
        <w:t xml:space="preserve"> condition of employment, those are not considered elective deferrals and do not count towards this limit. </w:t>
      </w:r>
    </w:p>
    <w:p w:rsidR="0018787D" w:rsidP="17F44A90" w:rsidRDefault="0018787D" w14:paraId="7B662F3B" w14:textId="7868FF05">
      <w:pPr>
        <w:pStyle w:val="ListParagraph"/>
        <w:numPr>
          <w:ilvl w:val="1"/>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17F44A90" w:rsidR="671D4BD0">
        <w:rPr>
          <w:rFonts w:ascii="Calibri" w:hAnsi="Calibri" w:eastAsia="Calibri" w:cs="Calibri" w:asciiTheme="minorAscii" w:hAnsiTheme="minorAscii" w:eastAsiaTheme="minorAscii" w:cstheme="minorAscii"/>
          <w:i w:val="1"/>
          <w:iCs w:val="1"/>
        </w:rPr>
        <w:t xml:space="preserve">Another key point for the 402(g) limit is that it applies across multiple plans, meaning if you have employees who have contributed to another </w:t>
      </w:r>
      <w:r w:rsidRPr="17F44A90" w:rsidR="671D4BD0">
        <w:rPr>
          <w:rFonts w:ascii="Calibri" w:hAnsi="Calibri" w:eastAsia="Calibri" w:cs="Calibri" w:asciiTheme="minorAscii" w:hAnsiTheme="minorAscii" w:eastAsiaTheme="minorAscii" w:cstheme="minorAscii"/>
          <w:i w:val="1"/>
          <w:iCs w:val="1"/>
        </w:rPr>
        <w:t>employer’s</w:t>
      </w:r>
      <w:r w:rsidRPr="17F44A90" w:rsidR="671D4BD0">
        <w:rPr>
          <w:rFonts w:ascii="Calibri" w:hAnsi="Calibri" w:eastAsia="Calibri" w:cs="Calibri" w:asciiTheme="minorAscii" w:hAnsiTheme="minorAscii" w:eastAsiaTheme="minorAscii" w:cstheme="minorAscii"/>
          <w:i w:val="1"/>
          <w:iCs w:val="1"/>
        </w:rPr>
        <w:t xml:space="preserve"> plan during the same plan year, those amounts must be included in the total for the year. To create awareness on this, it is </w:t>
      </w:r>
      <w:r w:rsidRPr="17F44A90" w:rsidR="671D4BD0">
        <w:rPr>
          <w:rFonts w:ascii="Calibri" w:hAnsi="Calibri" w:eastAsia="Calibri" w:cs="Calibri" w:asciiTheme="minorAscii" w:hAnsiTheme="minorAscii" w:eastAsiaTheme="minorAscii" w:cstheme="minorAscii"/>
          <w:i w:val="1"/>
          <w:iCs w:val="1"/>
        </w:rPr>
        <w:t>a best</w:t>
      </w:r>
      <w:r w:rsidRPr="17F44A90" w:rsidR="671D4BD0">
        <w:rPr>
          <w:rFonts w:ascii="Calibri" w:hAnsi="Calibri" w:eastAsia="Calibri" w:cs="Calibri" w:asciiTheme="minorAscii" w:hAnsiTheme="minorAscii" w:eastAsiaTheme="minorAscii" w:cstheme="minorAscii"/>
          <w:i w:val="1"/>
          <w:iCs w:val="1"/>
        </w:rPr>
        <w:t xml:space="preserve"> practice to make sure employees are </w:t>
      </w:r>
      <w:r w:rsidRPr="17F44A90" w:rsidR="671D4BD0">
        <w:rPr>
          <w:rFonts w:ascii="Calibri" w:hAnsi="Calibri" w:eastAsia="Calibri" w:cs="Calibri" w:asciiTheme="minorAscii" w:hAnsiTheme="minorAscii" w:eastAsiaTheme="minorAscii" w:cstheme="minorAscii"/>
          <w:i w:val="1"/>
          <w:iCs w:val="1"/>
        </w:rPr>
        <w:t>informed</w:t>
      </w:r>
      <w:r w:rsidRPr="17F44A90" w:rsidR="671D4BD0">
        <w:rPr>
          <w:rFonts w:ascii="Calibri" w:hAnsi="Calibri" w:eastAsia="Calibri" w:cs="Calibri" w:asciiTheme="minorAscii" w:hAnsiTheme="minorAscii" w:eastAsiaTheme="minorAscii" w:cstheme="minorAscii"/>
          <w:i w:val="1"/>
          <w:iCs w:val="1"/>
        </w:rPr>
        <w:t xml:space="preserve"> and</w:t>
      </w:r>
      <w:r w:rsidRPr="17F44A90" w:rsidR="671D4BD0">
        <w:rPr>
          <w:rFonts w:ascii="Calibri" w:hAnsi="Calibri" w:eastAsia="Calibri" w:cs="Calibri" w:asciiTheme="minorAscii" w:hAnsiTheme="minorAscii" w:eastAsiaTheme="minorAscii" w:cstheme="minorAscii"/>
          <w:i w:val="1"/>
          <w:iCs w:val="1"/>
        </w:rPr>
        <w:t xml:space="preserve"> know to factor in any </w:t>
      </w:r>
      <w:r w:rsidRPr="17F44A90" w:rsidR="671D4BD0">
        <w:rPr>
          <w:rFonts w:ascii="Calibri" w:hAnsi="Calibri" w:eastAsia="Calibri" w:cs="Calibri" w:asciiTheme="minorAscii" w:hAnsiTheme="minorAscii" w:eastAsiaTheme="minorAscii" w:cstheme="minorAscii"/>
          <w:i w:val="1"/>
          <w:iCs w:val="1"/>
        </w:rPr>
        <w:t>amounts</w:t>
      </w:r>
      <w:r w:rsidRPr="17F44A90" w:rsidR="671D4BD0">
        <w:rPr>
          <w:rFonts w:ascii="Calibri" w:hAnsi="Calibri" w:eastAsia="Calibri" w:cs="Calibri" w:asciiTheme="minorAscii" w:hAnsiTheme="minorAscii" w:eastAsiaTheme="minorAscii" w:cstheme="minorAscii"/>
          <w:i w:val="1"/>
          <w:iCs w:val="1"/>
        </w:rPr>
        <w:t xml:space="preserve"> contributed to another employer when </w:t>
      </w:r>
      <w:r w:rsidRPr="17F44A90" w:rsidR="671D4BD0">
        <w:rPr>
          <w:rFonts w:ascii="Calibri" w:hAnsi="Calibri" w:eastAsia="Calibri" w:cs="Calibri" w:asciiTheme="minorAscii" w:hAnsiTheme="minorAscii" w:eastAsiaTheme="minorAscii" w:cstheme="minorAscii"/>
          <w:i w:val="1"/>
          <w:iCs w:val="1"/>
        </w:rPr>
        <w:t>electing</w:t>
      </w:r>
      <w:r w:rsidRPr="17F44A90" w:rsidR="671D4BD0">
        <w:rPr>
          <w:rFonts w:ascii="Calibri" w:hAnsi="Calibri" w:eastAsia="Calibri" w:cs="Calibri" w:asciiTheme="minorAscii" w:hAnsiTheme="minorAscii" w:eastAsiaTheme="minorAscii" w:cstheme="minorAscii"/>
          <w:i w:val="1"/>
          <w:iCs w:val="1"/>
        </w:rPr>
        <w:t xml:space="preserve"> contribution amounts to your plan. </w:t>
      </w:r>
    </w:p>
    <w:p w:rsidR="0018787D" w:rsidP="4212CD2A" w:rsidRDefault="0018787D" w14:paraId="642A7BC2" w14:textId="2DF5943B">
      <w:pPr>
        <w:pStyle w:val="ListParagraph"/>
        <w:numPr>
          <w:ilvl w:val="0"/>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4212CD2A" w:rsidR="0018787D">
        <w:rPr>
          <w:rFonts w:ascii="Calibri" w:hAnsi="Calibri" w:eastAsia="Calibri" w:cs="Calibri" w:asciiTheme="minorAscii" w:hAnsiTheme="minorAscii" w:eastAsiaTheme="minorAscii" w:cstheme="minorAscii"/>
          <w:i w:val="1"/>
          <w:iCs w:val="1"/>
        </w:rPr>
        <w:t xml:space="preserve">The next key limit to </w:t>
      </w:r>
      <w:r w:rsidRPr="4212CD2A" w:rsidR="0018787D">
        <w:rPr>
          <w:rFonts w:ascii="Calibri" w:hAnsi="Calibri" w:eastAsia="Calibri" w:cs="Calibri" w:asciiTheme="minorAscii" w:hAnsiTheme="minorAscii" w:eastAsiaTheme="minorAscii" w:cstheme="minorAscii"/>
          <w:i w:val="1"/>
          <w:iCs w:val="1"/>
        </w:rPr>
        <w:t>understand</w:t>
      </w:r>
      <w:r w:rsidRPr="4212CD2A" w:rsidR="0018787D">
        <w:rPr>
          <w:rFonts w:ascii="Calibri" w:hAnsi="Calibri" w:eastAsia="Calibri" w:cs="Calibri" w:asciiTheme="minorAscii" w:hAnsiTheme="minorAscii" w:eastAsiaTheme="minorAscii" w:cstheme="minorAscii"/>
          <w:i w:val="1"/>
          <w:iCs w:val="1"/>
        </w:rPr>
        <w:t xml:space="preserve"> is the catch-up contribution limit. This limit falls under section 414 of the </w:t>
      </w:r>
      <w:r w:rsidRPr="4212CD2A" w:rsidR="005C4ACF">
        <w:rPr>
          <w:rFonts w:ascii="Calibri" w:hAnsi="Calibri" w:eastAsia="Calibri" w:cs="Calibri" w:asciiTheme="minorAscii" w:hAnsiTheme="minorAscii" w:eastAsiaTheme="minorAscii" w:cstheme="minorAscii"/>
          <w:i w:val="1"/>
          <w:iCs w:val="1"/>
        </w:rPr>
        <w:t>Internal Revenue Code</w:t>
      </w:r>
      <w:r w:rsidRPr="4212CD2A" w:rsidR="0018787D">
        <w:rPr>
          <w:rFonts w:ascii="Calibri" w:hAnsi="Calibri" w:eastAsia="Calibri" w:cs="Calibri" w:asciiTheme="minorAscii" w:hAnsiTheme="minorAscii" w:eastAsiaTheme="minorAscii" w:cstheme="minorAscii"/>
          <w:i w:val="1"/>
          <w:iCs w:val="1"/>
        </w:rPr>
        <w:t xml:space="preserve"> and allows certain participants, based on their age, to make additional elective deferrals above the standard 402(g) limit that we just discussed. Plan </w:t>
      </w:r>
      <w:r w:rsidRPr="4212CD2A" w:rsidR="00F26A5A">
        <w:rPr>
          <w:rFonts w:ascii="Calibri" w:hAnsi="Calibri" w:eastAsia="Calibri" w:cs="Calibri" w:asciiTheme="minorAscii" w:hAnsiTheme="minorAscii" w:eastAsiaTheme="minorAscii" w:cstheme="minorAscii"/>
          <w:i w:val="1"/>
          <w:iCs w:val="1"/>
        </w:rPr>
        <w:t>sponsors</w:t>
      </w:r>
      <w:r w:rsidRPr="4212CD2A" w:rsidR="0018787D">
        <w:rPr>
          <w:rFonts w:ascii="Calibri" w:hAnsi="Calibri" w:eastAsia="Calibri" w:cs="Calibri" w:asciiTheme="minorAscii" w:hAnsiTheme="minorAscii" w:eastAsiaTheme="minorAscii" w:cstheme="minorAscii"/>
          <w:i w:val="1"/>
          <w:iCs w:val="1"/>
        </w:rPr>
        <w:t xml:space="preserve"> may, but are not required to</w:t>
      </w:r>
      <w:r w:rsidRPr="4212CD2A" w:rsidR="00A47E56">
        <w:rPr>
          <w:rFonts w:ascii="Calibri" w:hAnsi="Calibri" w:eastAsia="Calibri" w:cs="Calibri" w:asciiTheme="minorAscii" w:hAnsiTheme="minorAscii" w:eastAsiaTheme="minorAscii" w:cstheme="minorAscii"/>
          <w:i w:val="1"/>
          <w:iCs w:val="1"/>
        </w:rPr>
        <w:t>,</w:t>
      </w:r>
      <w:r w:rsidRPr="4212CD2A" w:rsidR="0018787D">
        <w:rPr>
          <w:rFonts w:ascii="Calibri" w:hAnsi="Calibri" w:eastAsia="Calibri" w:cs="Calibri" w:asciiTheme="minorAscii" w:hAnsiTheme="minorAscii" w:eastAsiaTheme="minorAscii" w:cstheme="minorAscii"/>
          <w:i w:val="1"/>
          <w:iCs w:val="1"/>
        </w:rPr>
        <w:t xml:space="preserve"> allow catch-up contributions to the plan. To allow them, the plan document must include these features for the plan. </w:t>
      </w:r>
    </w:p>
    <w:p w:rsidRPr="0018787D" w:rsidR="0018787D" w:rsidP="17F44A90" w:rsidRDefault="0018787D" w14:paraId="6EF3B838" w14:textId="0B48EB53">
      <w:pPr>
        <w:pStyle w:val="ListParagraph"/>
        <w:numPr>
          <w:ilvl w:val="1"/>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17F44A90" w:rsidR="671D4BD0">
        <w:rPr>
          <w:rFonts w:ascii="Calibri" w:hAnsi="Calibri" w:eastAsia="Calibri" w:cs="Calibri" w:asciiTheme="minorAscii" w:hAnsiTheme="minorAscii" w:eastAsiaTheme="minorAscii" w:cstheme="minorAscii"/>
          <w:i w:val="1"/>
          <w:iCs w:val="1"/>
        </w:rPr>
        <w:t xml:space="preserve">There is a standard catch-up contribution </w:t>
      </w:r>
      <w:r w:rsidRPr="17F44A90" w:rsidR="507982DD">
        <w:rPr>
          <w:rFonts w:ascii="Calibri" w:hAnsi="Calibri" w:eastAsia="Calibri" w:cs="Calibri" w:asciiTheme="minorAscii" w:hAnsiTheme="minorAscii" w:eastAsiaTheme="minorAscii" w:cstheme="minorAscii"/>
          <w:i w:val="1"/>
          <w:iCs w:val="1"/>
        </w:rPr>
        <w:t xml:space="preserve">amount </w:t>
      </w:r>
      <w:r w:rsidRPr="17F44A90" w:rsidR="671D4BD0">
        <w:rPr>
          <w:rFonts w:ascii="Calibri" w:hAnsi="Calibri" w:eastAsia="Calibri" w:cs="Calibri" w:asciiTheme="minorAscii" w:hAnsiTheme="minorAscii" w:eastAsiaTheme="minorAscii" w:cstheme="minorAscii"/>
          <w:i w:val="1"/>
          <w:iCs w:val="1"/>
        </w:rPr>
        <w:t xml:space="preserve">for those over age 50, and a new enhanced catch-up contribution </w:t>
      </w:r>
      <w:r w:rsidRPr="17F44A90" w:rsidR="671D4BD0">
        <w:rPr>
          <w:rFonts w:ascii="Calibri" w:hAnsi="Calibri" w:eastAsia="Calibri" w:cs="Calibri" w:asciiTheme="minorAscii" w:hAnsiTheme="minorAscii" w:eastAsiaTheme="minorAscii" w:cstheme="minorAscii"/>
          <w:i w:val="1"/>
          <w:iCs w:val="1"/>
        </w:rPr>
        <w:t>option</w:t>
      </w:r>
      <w:r w:rsidRPr="17F44A90" w:rsidR="671D4BD0">
        <w:rPr>
          <w:rFonts w:ascii="Calibri" w:hAnsi="Calibri" w:eastAsia="Calibri" w:cs="Calibri" w:asciiTheme="minorAscii" w:hAnsiTheme="minorAscii" w:eastAsiaTheme="minorAscii" w:cstheme="minorAscii"/>
          <w:i w:val="1"/>
          <w:iCs w:val="1"/>
        </w:rPr>
        <w:t xml:space="preserve"> </w:t>
      </w:r>
      <w:r w:rsidRPr="17F44A90" w:rsidR="671D4BD0">
        <w:rPr>
          <w:rFonts w:ascii="Calibri" w:hAnsi="Calibri" w:eastAsia="Calibri" w:cs="Calibri" w:asciiTheme="minorAscii" w:hAnsiTheme="minorAscii" w:eastAsiaTheme="minorAscii" w:cstheme="minorAscii"/>
          <w:i w:val="1"/>
          <w:iCs w:val="1"/>
        </w:rPr>
        <w:t xml:space="preserve"> as part of SECURE 2.0 </w:t>
      </w:r>
      <w:r w:rsidRPr="17F44A90" w:rsidR="1195A50E">
        <w:rPr>
          <w:rFonts w:ascii="Calibri" w:hAnsi="Calibri" w:eastAsia="Calibri" w:cs="Calibri" w:asciiTheme="minorAscii" w:hAnsiTheme="minorAscii" w:eastAsiaTheme="minorAscii" w:cstheme="minorAscii"/>
          <w:i w:val="1"/>
          <w:iCs w:val="1"/>
        </w:rPr>
        <w:t xml:space="preserve">that </w:t>
      </w:r>
      <w:r w:rsidRPr="17F44A90" w:rsidR="671D4BD0">
        <w:rPr>
          <w:rFonts w:ascii="Calibri" w:hAnsi="Calibri" w:eastAsia="Calibri" w:cs="Calibri" w:asciiTheme="minorAscii" w:hAnsiTheme="minorAscii" w:eastAsiaTheme="minorAscii" w:cstheme="minorAscii"/>
          <w:i w:val="1"/>
          <w:iCs w:val="1"/>
        </w:rPr>
        <w:t xml:space="preserve">allows participants </w:t>
      </w:r>
      <w:r w:rsidRPr="17F44A90" w:rsidR="671D4BD0">
        <w:rPr>
          <w:rFonts w:ascii="Calibri" w:hAnsi="Calibri" w:eastAsia="Calibri" w:cs="Calibri" w:asciiTheme="minorAscii" w:hAnsiTheme="minorAscii" w:eastAsiaTheme="minorAscii" w:cstheme="minorAscii"/>
          <w:i w:val="1"/>
          <w:iCs w:val="1"/>
        </w:rPr>
        <w:t xml:space="preserve">aged 60-63 to contribute an amount above the age 50 catch-up limit. </w:t>
      </w:r>
    </w:p>
    <w:p w:rsidR="0018787D" w:rsidP="4212CD2A" w:rsidRDefault="0018787D" w14:paraId="6270370B" w14:textId="3B742420">
      <w:pPr>
        <w:pStyle w:val="ListParagraph"/>
        <w:numPr>
          <w:ilvl w:val="1"/>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4212CD2A" w:rsidR="0018787D">
        <w:rPr>
          <w:rFonts w:ascii="Calibri" w:hAnsi="Calibri" w:eastAsia="Calibri" w:cs="Calibri" w:asciiTheme="minorAscii" w:hAnsiTheme="minorAscii" w:eastAsiaTheme="minorAscii" w:cstheme="minorAscii"/>
          <w:i w:val="1"/>
          <w:iCs w:val="1"/>
        </w:rPr>
        <w:t xml:space="preserve">Again, these are optional and not required. But if you do want to allow them, just be sure you’ve </w:t>
      </w:r>
      <w:r w:rsidRPr="4212CD2A" w:rsidR="0018787D">
        <w:rPr>
          <w:rFonts w:ascii="Calibri" w:hAnsi="Calibri" w:eastAsia="Calibri" w:cs="Calibri" w:asciiTheme="minorAscii" w:hAnsiTheme="minorAscii" w:eastAsiaTheme="minorAscii" w:cstheme="minorAscii"/>
          <w:i w:val="1"/>
          <w:iCs w:val="1"/>
        </w:rPr>
        <w:t>elected</w:t>
      </w:r>
      <w:r w:rsidRPr="4212CD2A" w:rsidR="0018787D">
        <w:rPr>
          <w:rFonts w:ascii="Calibri" w:hAnsi="Calibri" w:eastAsia="Calibri" w:cs="Calibri" w:asciiTheme="minorAscii" w:hAnsiTheme="minorAscii" w:eastAsiaTheme="minorAscii" w:cstheme="minorAscii"/>
          <w:i w:val="1"/>
          <w:iCs w:val="1"/>
        </w:rPr>
        <w:t xml:space="preserve"> these options in your plan document. </w:t>
      </w:r>
    </w:p>
    <w:p w:rsidR="0018787D" w:rsidP="4212CD2A" w:rsidRDefault="00A47E56" w14:paraId="5490E105" w14:textId="4341370E">
      <w:pPr>
        <w:pStyle w:val="ListParagraph"/>
        <w:numPr>
          <w:ilvl w:val="0"/>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4212CD2A" w:rsidR="00A47E56">
        <w:rPr>
          <w:rFonts w:ascii="Calibri" w:hAnsi="Calibri" w:eastAsia="Calibri" w:cs="Calibri" w:asciiTheme="minorAscii" w:hAnsiTheme="minorAscii" w:eastAsiaTheme="minorAscii" w:cstheme="minorAscii"/>
          <w:i w:val="1"/>
          <w:iCs w:val="1"/>
        </w:rPr>
        <w:t>There are two o</w:t>
      </w:r>
      <w:r w:rsidRPr="4212CD2A" w:rsidR="0018787D">
        <w:rPr>
          <w:rFonts w:ascii="Calibri" w:hAnsi="Calibri" w:eastAsia="Calibri" w:cs="Calibri" w:asciiTheme="minorAscii" w:hAnsiTheme="minorAscii" w:eastAsiaTheme="minorAscii" w:cstheme="minorAscii"/>
          <w:i w:val="1"/>
          <w:iCs w:val="1"/>
        </w:rPr>
        <w:t>ther limits that are important</w:t>
      </w:r>
      <w:r w:rsidRPr="4212CD2A" w:rsidR="00A47E56">
        <w:rPr>
          <w:rFonts w:ascii="Calibri" w:hAnsi="Calibri" w:eastAsia="Calibri" w:cs="Calibri" w:asciiTheme="minorAscii" w:hAnsiTheme="minorAscii" w:eastAsiaTheme="minorAscii" w:cstheme="minorAscii"/>
          <w:i w:val="1"/>
          <w:iCs w:val="1"/>
        </w:rPr>
        <w:t xml:space="preserve"> to be aware of</w:t>
      </w:r>
      <w:r w:rsidRPr="4212CD2A" w:rsidR="78D8D999">
        <w:rPr>
          <w:rFonts w:ascii="Calibri" w:hAnsi="Calibri" w:eastAsia="Calibri" w:cs="Calibri" w:asciiTheme="minorAscii" w:hAnsiTheme="minorAscii" w:eastAsiaTheme="minorAscii" w:cstheme="minorAscii"/>
          <w:i w:val="1"/>
          <w:iCs w:val="1"/>
        </w:rPr>
        <w:t>:</w:t>
      </w:r>
    </w:p>
    <w:p w:rsidR="0018787D" w:rsidP="4212CD2A" w:rsidRDefault="0018787D" w14:paraId="5F2EBE60" w14:textId="0BD77CDA">
      <w:pPr>
        <w:pStyle w:val="ListParagraph"/>
        <w:numPr>
          <w:ilvl w:val="1"/>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4212CD2A" w:rsidR="0018787D">
        <w:rPr>
          <w:rFonts w:ascii="Calibri" w:hAnsi="Calibri" w:eastAsia="Calibri" w:cs="Calibri" w:asciiTheme="minorAscii" w:hAnsiTheme="minorAscii" w:eastAsiaTheme="minorAscii" w:cstheme="minorAscii"/>
          <w:i w:val="1"/>
          <w:iCs w:val="1"/>
        </w:rPr>
        <w:t xml:space="preserve">The </w:t>
      </w:r>
      <w:r w:rsidRPr="4212CD2A" w:rsidR="00A47E56">
        <w:rPr>
          <w:rFonts w:ascii="Calibri" w:hAnsi="Calibri" w:eastAsia="Calibri" w:cs="Calibri" w:asciiTheme="minorAscii" w:hAnsiTheme="minorAscii" w:eastAsiaTheme="minorAscii" w:cstheme="minorAscii"/>
          <w:i w:val="1"/>
          <w:iCs w:val="1"/>
        </w:rPr>
        <w:t>first i</w:t>
      </w:r>
      <w:r w:rsidRPr="4212CD2A" w:rsidR="74E486C3">
        <w:rPr>
          <w:rFonts w:ascii="Calibri" w:hAnsi="Calibri" w:eastAsia="Calibri" w:cs="Calibri" w:asciiTheme="minorAscii" w:hAnsiTheme="minorAscii" w:eastAsiaTheme="minorAscii" w:cstheme="minorAscii"/>
          <w:i w:val="1"/>
          <w:iCs w:val="1"/>
        </w:rPr>
        <w:t>s</w:t>
      </w:r>
      <w:r w:rsidRPr="4212CD2A" w:rsidR="00A47E56">
        <w:rPr>
          <w:rFonts w:ascii="Calibri" w:hAnsi="Calibri" w:eastAsia="Calibri" w:cs="Calibri" w:asciiTheme="minorAscii" w:hAnsiTheme="minorAscii" w:eastAsiaTheme="minorAscii" w:cstheme="minorAscii"/>
          <w:i w:val="1"/>
          <w:iCs w:val="1"/>
        </w:rPr>
        <w:t xml:space="preserve"> the </w:t>
      </w:r>
      <w:r w:rsidRPr="4212CD2A" w:rsidR="0018787D">
        <w:rPr>
          <w:rFonts w:ascii="Calibri" w:hAnsi="Calibri" w:eastAsia="Calibri" w:cs="Calibri" w:asciiTheme="minorAscii" w:hAnsiTheme="minorAscii" w:eastAsiaTheme="minorAscii" w:cstheme="minorAscii"/>
          <w:i w:val="1"/>
          <w:iCs w:val="1"/>
        </w:rPr>
        <w:t>415 limit</w:t>
      </w:r>
      <w:r w:rsidRPr="4212CD2A" w:rsidR="2C7CDB87">
        <w:rPr>
          <w:rFonts w:ascii="Calibri" w:hAnsi="Calibri" w:eastAsia="Calibri" w:cs="Calibri" w:asciiTheme="minorAscii" w:hAnsiTheme="minorAscii" w:eastAsiaTheme="minorAscii" w:cstheme="minorAscii"/>
          <w:i w:val="1"/>
          <w:iCs w:val="1"/>
        </w:rPr>
        <w:t xml:space="preserve"> which</w:t>
      </w:r>
      <w:r w:rsidRPr="4212CD2A" w:rsidR="0018787D">
        <w:rPr>
          <w:rFonts w:ascii="Calibri" w:hAnsi="Calibri" w:eastAsia="Calibri" w:cs="Calibri" w:asciiTheme="minorAscii" w:hAnsiTheme="minorAscii" w:eastAsiaTheme="minorAscii" w:cstheme="minorAscii"/>
          <w:i w:val="1"/>
          <w:iCs w:val="1"/>
        </w:rPr>
        <w:t xml:space="preserve"> is the</w:t>
      </w:r>
      <w:r w:rsidRPr="4212CD2A" w:rsidR="0018787D">
        <w:rPr>
          <w:rFonts w:ascii="Calibri" w:hAnsi="Calibri" w:eastAsia="Calibri" w:cs="Calibri" w:asciiTheme="minorAscii" w:hAnsiTheme="minorAscii" w:eastAsiaTheme="minorAscii" w:cstheme="minorAscii"/>
          <w:i w:val="1"/>
          <w:iCs w:val="1"/>
        </w:rPr>
        <w:t xml:space="preserve"> </w:t>
      </w:r>
      <w:r w:rsidRPr="4212CD2A" w:rsidR="0018787D">
        <w:rPr>
          <w:rFonts w:ascii="Calibri" w:hAnsi="Calibri" w:eastAsia="Calibri" w:cs="Calibri" w:asciiTheme="minorAscii" w:hAnsiTheme="minorAscii" w:eastAsiaTheme="minorAscii" w:cstheme="minorAscii"/>
          <w:i w:val="1"/>
          <w:iCs w:val="1"/>
        </w:rPr>
        <w:t>maximum</w:t>
      </w:r>
      <w:r w:rsidRPr="4212CD2A" w:rsidR="0018787D">
        <w:rPr>
          <w:rFonts w:ascii="Calibri" w:hAnsi="Calibri" w:eastAsia="Calibri" w:cs="Calibri" w:asciiTheme="minorAscii" w:hAnsiTheme="minorAscii" w:eastAsiaTheme="minorAscii" w:cstheme="minorAscii"/>
          <w:i w:val="1"/>
          <w:iCs w:val="1"/>
        </w:rPr>
        <w:t xml:space="preserve"> </w:t>
      </w:r>
      <w:r w:rsidRPr="4212CD2A" w:rsidR="0018787D">
        <w:rPr>
          <w:rFonts w:ascii="Calibri" w:hAnsi="Calibri" w:eastAsia="Calibri" w:cs="Calibri" w:asciiTheme="minorAscii" w:hAnsiTheme="minorAscii" w:eastAsiaTheme="minorAscii" w:cstheme="minorAscii"/>
          <w:b w:val="1"/>
          <w:bCs w:val="1"/>
          <w:i w:val="1"/>
          <w:iCs w:val="1"/>
        </w:rPr>
        <w:t xml:space="preserve">total </w:t>
      </w:r>
      <w:r w:rsidRPr="4212CD2A" w:rsidR="0018787D">
        <w:rPr>
          <w:rFonts w:ascii="Calibri" w:hAnsi="Calibri" w:eastAsia="Calibri" w:cs="Calibri" w:asciiTheme="minorAscii" w:hAnsiTheme="minorAscii" w:eastAsiaTheme="minorAscii" w:cstheme="minorAscii"/>
          <w:i w:val="1"/>
          <w:iCs w:val="1"/>
        </w:rPr>
        <w:t xml:space="preserve">contribution limit for the plan. This is the maximum that can be contributed </w:t>
      </w:r>
      <w:r w:rsidRPr="4212CD2A" w:rsidR="0018787D">
        <w:rPr>
          <w:rFonts w:ascii="Calibri" w:hAnsi="Calibri" w:eastAsia="Calibri" w:cs="Calibri" w:asciiTheme="minorAscii" w:hAnsiTheme="minorAscii" w:eastAsiaTheme="minorAscii" w:cstheme="minorAscii"/>
          <w:i w:val="1"/>
          <w:iCs w:val="1"/>
        </w:rPr>
        <w:t>in</w:t>
      </w:r>
      <w:r w:rsidRPr="4212CD2A" w:rsidR="0018787D">
        <w:rPr>
          <w:rFonts w:ascii="Calibri" w:hAnsi="Calibri" w:eastAsia="Calibri" w:cs="Calibri" w:asciiTheme="minorAscii" w:hAnsiTheme="minorAscii" w:eastAsiaTheme="minorAscii" w:cstheme="minorAscii"/>
          <w:i w:val="1"/>
          <w:iCs w:val="1"/>
        </w:rPr>
        <w:t xml:space="preserve"> a calendar year</w:t>
      </w:r>
      <w:r w:rsidRPr="4212CD2A" w:rsidR="00A47E56">
        <w:rPr>
          <w:rFonts w:ascii="Calibri" w:hAnsi="Calibri" w:eastAsia="Calibri" w:cs="Calibri" w:asciiTheme="minorAscii" w:hAnsiTheme="minorAscii" w:eastAsiaTheme="minorAscii" w:cstheme="minorAscii"/>
          <w:i w:val="1"/>
          <w:iCs w:val="1"/>
        </w:rPr>
        <w:t>,</w:t>
      </w:r>
      <w:r w:rsidRPr="4212CD2A" w:rsidR="0018787D">
        <w:rPr>
          <w:rFonts w:ascii="Calibri" w:hAnsi="Calibri" w:eastAsia="Calibri" w:cs="Calibri" w:asciiTheme="minorAscii" w:hAnsiTheme="minorAscii" w:eastAsiaTheme="minorAscii" w:cstheme="minorAscii"/>
          <w:i w:val="1"/>
          <w:iCs w:val="1"/>
        </w:rPr>
        <w:t xml:space="preserve"> including both employee and employer contributions. This limit is based on the lesser of the annual dollar cap, which is $72,000 for 2026, or the participant’s gross compensation. </w:t>
      </w:r>
      <w:r w:rsidRPr="4212CD2A" w:rsidR="00860156">
        <w:rPr>
          <w:rFonts w:ascii="Calibri" w:hAnsi="Calibri" w:eastAsia="Calibri" w:cs="Calibri" w:asciiTheme="minorAscii" w:hAnsiTheme="minorAscii" w:eastAsiaTheme="minorAscii" w:cstheme="minorAscii"/>
          <w:i w:val="1"/>
          <w:iCs w:val="1"/>
        </w:rPr>
        <w:t xml:space="preserve">One thing to note with the 415 limit is that the catch-up contributions just discussed do not count towards this limit, so participants </w:t>
      </w:r>
      <w:r w:rsidRPr="4212CD2A" w:rsidR="00860156">
        <w:rPr>
          <w:rFonts w:ascii="Calibri" w:hAnsi="Calibri" w:eastAsia="Calibri" w:cs="Calibri" w:asciiTheme="minorAscii" w:hAnsiTheme="minorAscii" w:eastAsiaTheme="minorAscii" w:cstheme="minorAscii"/>
          <w:i w:val="1"/>
          <w:iCs w:val="1"/>
        </w:rPr>
        <w:t>over age</w:t>
      </w:r>
      <w:r w:rsidRPr="4212CD2A" w:rsidR="00860156">
        <w:rPr>
          <w:rFonts w:ascii="Calibri" w:hAnsi="Calibri" w:eastAsia="Calibri" w:cs="Calibri" w:asciiTheme="minorAscii" w:hAnsiTheme="minorAscii" w:eastAsiaTheme="minorAscii" w:cstheme="minorAscii"/>
          <w:i w:val="1"/>
          <w:iCs w:val="1"/>
        </w:rPr>
        <w:t xml:space="preserve"> 50 can </w:t>
      </w:r>
      <w:r w:rsidRPr="4212CD2A" w:rsidR="005C4ACF">
        <w:rPr>
          <w:rFonts w:ascii="Calibri" w:hAnsi="Calibri" w:eastAsia="Calibri" w:cs="Calibri" w:asciiTheme="minorAscii" w:hAnsiTheme="minorAscii" w:eastAsiaTheme="minorAscii" w:cstheme="minorAscii"/>
          <w:i w:val="1"/>
          <w:iCs w:val="1"/>
        </w:rPr>
        <w:t>have c</w:t>
      </w:r>
      <w:r w:rsidRPr="4212CD2A" w:rsidR="00860156">
        <w:rPr>
          <w:rFonts w:ascii="Calibri" w:hAnsi="Calibri" w:eastAsia="Calibri" w:cs="Calibri" w:asciiTheme="minorAscii" w:hAnsiTheme="minorAscii" w:eastAsiaTheme="minorAscii" w:cstheme="minorAscii"/>
          <w:i w:val="1"/>
          <w:iCs w:val="1"/>
        </w:rPr>
        <w:t>ontribut</w:t>
      </w:r>
      <w:r w:rsidRPr="4212CD2A" w:rsidR="005C4ACF">
        <w:rPr>
          <w:rFonts w:ascii="Calibri" w:hAnsi="Calibri" w:eastAsia="Calibri" w:cs="Calibri" w:asciiTheme="minorAscii" w:hAnsiTheme="minorAscii" w:eastAsiaTheme="minorAscii" w:cstheme="minorAscii"/>
          <w:i w:val="1"/>
          <w:iCs w:val="1"/>
        </w:rPr>
        <w:t>ions</w:t>
      </w:r>
      <w:r w:rsidRPr="4212CD2A" w:rsidR="00860156">
        <w:rPr>
          <w:rFonts w:ascii="Calibri" w:hAnsi="Calibri" w:eastAsia="Calibri" w:cs="Calibri" w:asciiTheme="minorAscii" w:hAnsiTheme="minorAscii" w:eastAsiaTheme="minorAscii" w:cstheme="minorAscii"/>
          <w:i w:val="1"/>
          <w:iCs w:val="1"/>
        </w:rPr>
        <w:t xml:space="preserve"> above the 415 </w:t>
      </w:r>
      <w:r w:rsidRPr="4212CD2A" w:rsidR="00860156">
        <w:rPr>
          <w:rFonts w:ascii="Calibri" w:hAnsi="Calibri" w:eastAsia="Calibri" w:cs="Calibri" w:asciiTheme="minorAscii" w:hAnsiTheme="minorAscii" w:eastAsiaTheme="minorAscii" w:cstheme="minorAscii"/>
          <w:i w:val="1"/>
          <w:iCs w:val="1"/>
        </w:rPr>
        <w:t>limit</w:t>
      </w:r>
      <w:r w:rsidRPr="4212CD2A" w:rsidR="00860156">
        <w:rPr>
          <w:rFonts w:ascii="Calibri" w:hAnsi="Calibri" w:eastAsia="Calibri" w:cs="Calibri" w:asciiTheme="minorAscii" w:hAnsiTheme="minorAscii" w:eastAsiaTheme="minorAscii" w:cstheme="minorAscii"/>
          <w:i w:val="1"/>
          <w:iCs w:val="1"/>
        </w:rPr>
        <w:t xml:space="preserve"> without creating any compliance issues. </w:t>
      </w:r>
    </w:p>
    <w:p w:rsidR="00860156" w:rsidP="4212CD2A" w:rsidRDefault="00860156" w14:paraId="4B3EC5CC" w14:textId="1EB16985">
      <w:pPr>
        <w:pStyle w:val="ListParagraph"/>
        <w:numPr>
          <w:ilvl w:val="1"/>
          <w:numId w:val="11"/>
        </w:numPr>
        <w:spacing w:line="276" w:lineRule="auto"/>
        <w:ind w:right="900"/>
        <w:jc w:val="both"/>
        <w:rPr>
          <w:rFonts w:ascii="Calibri" w:hAnsi="Calibri" w:eastAsia="Calibri" w:cs="Calibri" w:asciiTheme="minorAscii" w:hAnsiTheme="minorAscii" w:eastAsiaTheme="minorAscii" w:cstheme="minorAscii"/>
          <w:i w:val="1"/>
          <w:iCs w:val="1"/>
          <w:noProof w:val="0"/>
          <w:lang w:val="en-US"/>
        </w:rPr>
      </w:pPr>
      <w:r w:rsidRPr="4212CD2A" w:rsidR="00860156">
        <w:rPr>
          <w:rFonts w:ascii="Calibri" w:hAnsi="Calibri" w:eastAsia="Calibri" w:cs="Calibri" w:asciiTheme="minorAscii" w:hAnsiTheme="minorAscii" w:eastAsiaTheme="minorAscii" w:cstheme="minorAscii"/>
          <w:i w:val="1"/>
          <w:iCs w:val="1"/>
        </w:rPr>
        <w:t>The last key limit to be aware of is the 401(a)(17) limit</w:t>
      </w:r>
      <w:r w:rsidRPr="4212CD2A" w:rsidR="005C4ACF">
        <w:rPr>
          <w:rFonts w:ascii="Calibri" w:hAnsi="Calibri" w:eastAsia="Calibri" w:cs="Calibri" w:asciiTheme="minorAscii" w:hAnsiTheme="minorAscii" w:eastAsiaTheme="minorAscii" w:cstheme="minorAscii"/>
          <w:i w:val="1"/>
          <w:iCs w:val="1"/>
        </w:rPr>
        <w:t>,</w:t>
      </w:r>
      <w:r w:rsidRPr="4212CD2A" w:rsidR="00860156">
        <w:rPr>
          <w:rFonts w:ascii="Calibri" w:hAnsi="Calibri" w:eastAsia="Calibri" w:cs="Calibri" w:asciiTheme="minorAscii" w:hAnsiTheme="minorAscii" w:eastAsiaTheme="minorAscii" w:cstheme="minorAscii"/>
          <w:i w:val="1"/>
          <w:iCs w:val="1"/>
        </w:rPr>
        <w:t xml:space="preserve"> which is the annual compensation limit and sets a maximum amount on the compensation that may be considered when </w:t>
      </w:r>
      <w:r w:rsidRPr="4212CD2A" w:rsidR="00860156">
        <w:rPr>
          <w:rFonts w:ascii="Calibri" w:hAnsi="Calibri" w:eastAsia="Calibri" w:cs="Calibri" w:asciiTheme="minorAscii" w:hAnsiTheme="minorAscii" w:eastAsiaTheme="minorAscii" w:cstheme="minorAscii"/>
          <w:i w:val="1"/>
          <w:iCs w:val="1"/>
        </w:rPr>
        <w:t>determining</w:t>
      </w:r>
      <w:r w:rsidRPr="4212CD2A" w:rsidR="00860156">
        <w:rPr>
          <w:rFonts w:ascii="Calibri" w:hAnsi="Calibri" w:eastAsia="Calibri" w:cs="Calibri" w:asciiTheme="minorAscii" w:hAnsiTheme="minorAscii" w:eastAsiaTheme="minorAscii" w:cstheme="minorAscii"/>
          <w:i w:val="1"/>
          <w:iCs w:val="1"/>
        </w:rPr>
        <w:t xml:space="preserve"> employer and employee contributions. </w:t>
      </w:r>
      <w:r w:rsidRPr="4212CD2A" w:rsidR="00860156">
        <w:rPr>
          <w:rFonts w:ascii="Calibri" w:hAnsi="Calibri" w:eastAsia="Calibri" w:cs="Calibri" w:asciiTheme="minorAscii" w:hAnsiTheme="minorAscii" w:eastAsiaTheme="minorAscii" w:cstheme="minorAscii"/>
          <w:i w:val="1"/>
          <w:iCs w:val="1"/>
        </w:rPr>
        <w:t>The purpose of this limit is to promote fairness and compliance to prevent excessive benefits for highly compensated employees.</w:t>
      </w:r>
      <w:r w:rsidRPr="4212CD2A" w:rsidR="00860156">
        <w:rPr>
          <w:rFonts w:ascii="Calibri" w:hAnsi="Calibri" w:eastAsia="Calibri" w:cs="Calibri" w:asciiTheme="minorAscii" w:hAnsiTheme="minorAscii" w:eastAsiaTheme="minorAscii" w:cstheme="minorAscii"/>
          <w:i w:val="1"/>
          <w:iCs w:val="1"/>
        </w:rPr>
        <w:t xml:space="preserve"> </w:t>
      </w:r>
      <w:r w:rsidRPr="4212CD2A" w:rsidR="00860156">
        <w:rPr>
          <w:rFonts w:ascii="Calibri" w:hAnsi="Calibri" w:eastAsia="Calibri" w:cs="Calibri" w:asciiTheme="minorAscii" w:hAnsiTheme="minorAscii" w:eastAsiaTheme="minorAscii" w:cstheme="minorAscii"/>
          <w:i w:val="1"/>
          <w:iCs w:val="1"/>
        </w:rPr>
        <w:t xml:space="preserve">For 2026, </w:t>
      </w:r>
      <w:r w:rsidRPr="4212CD2A" w:rsidR="681F29CA">
        <w:rPr>
          <w:rFonts w:ascii="Calibri" w:hAnsi="Calibri" w:eastAsia="Calibri" w:cs="Calibri" w:asciiTheme="minorAscii" w:hAnsiTheme="minorAscii" w:eastAsiaTheme="minorAscii" w:cstheme="minorAscii"/>
          <w:i w:val="1"/>
          <w:iCs w:val="1"/>
        </w:rPr>
        <w:t>for</w:t>
      </w:r>
      <w:r w:rsidRPr="4212CD2A" w:rsidR="681F29CA">
        <w:rPr>
          <w:rFonts w:ascii="Calibri" w:hAnsi="Calibri" w:eastAsia="Calibri" w:cs="Calibri" w:asciiTheme="minorAscii" w:hAnsiTheme="minorAscii" w:eastAsiaTheme="minorAscii" w:cstheme="minorAscii"/>
          <w:i w:val="1"/>
          <w:iCs w:val="1"/>
        </w:rPr>
        <w:t xml:space="preserve"> example, </w:t>
      </w:r>
      <w:r w:rsidRPr="4212CD2A" w:rsidR="7B5BD40A">
        <w:rPr>
          <w:rFonts w:ascii="Calibri" w:hAnsi="Calibri" w:eastAsia="Calibri" w:cs="Calibri" w:asciiTheme="minorAscii" w:hAnsiTheme="minorAscii" w:eastAsiaTheme="minorAscii" w:cstheme="minorAscii"/>
          <w:noProof w:val="0"/>
          <w:lang w:val="en-US"/>
        </w:rPr>
        <w:t xml:space="preserve"> </w:t>
      </w:r>
      <w:r w:rsidRPr="4212CD2A" w:rsidR="7B5BD40A">
        <w:rPr>
          <w:rFonts w:ascii="Calibri" w:hAnsi="Calibri" w:eastAsia="Calibri" w:cs="Calibri" w:asciiTheme="minorAscii" w:hAnsiTheme="minorAscii" w:eastAsiaTheme="minorAscii" w:cstheme="minorAscii"/>
          <w:i w:val="1"/>
          <w:iCs w:val="1"/>
          <w:noProof w:val="0"/>
          <w:lang w:val="en-US"/>
        </w:rPr>
        <w:t>the maximum compensation limit is $360,000. This means that if an employee earns more than $360,000, any compensation above that threshold cannot be counted when calculating contributions to the plan.</w:t>
      </w:r>
    </w:p>
    <w:p w:rsidR="005C4ACF" w:rsidP="17F44A90" w:rsidRDefault="005C4ACF" w14:paraId="356CF0D7" w14:textId="7B5A3B23">
      <w:pPr>
        <w:pStyle w:val="ListParagraph"/>
        <w:numPr>
          <w:ilvl w:val="0"/>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17F44A90" w:rsidR="79A0A67E">
        <w:rPr>
          <w:rFonts w:ascii="Calibri" w:hAnsi="Calibri" w:eastAsia="Calibri" w:cs="Calibri" w:asciiTheme="minorAscii" w:hAnsiTheme="minorAscii" w:eastAsiaTheme="minorAscii" w:cstheme="minorAscii"/>
          <w:i w:val="1"/>
          <w:iCs w:val="1"/>
        </w:rPr>
        <w:t>These are the key limits</w:t>
      </w:r>
      <w:r w:rsidRPr="17F44A90" w:rsidR="79A0A67E">
        <w:rPr>
          <w:rFonts w:ascii="Calibri" w:hAnsi="Calibri" w:eastAsia="Calibri" w:cs="Calibri" w:asciiTheme="minorAscii" w:hAnsiTheme="minorAscii" w:eastAsiaTheme="minorAscii" w:cstheme="minorAscii"/>
          <w:i w:val="1"/>
          <w:iCs w:val="1"/>
        </w:rPr>
        <w:t xml:space="preserve">. A couple of takeaways </w:t>
      </w:r>
      <w:r w:rsidRPr="17F44A90" w:rsidR="79A0A67E">
        <w:rPr>
          <w:rFonts w:ascii="Calibri" w:hAnsi="Calibri" w:eastAsia="Calibri" w:cs="Calibri" w:asciiTheme="minorAscii" w:hAnsiTheme="minorAscii" w:eastAsiaTheme="minorAscii" w:cstheme="minorAscii"/>
          <w:i w:val="1"/>
          <w:iCs w:val="1"/>
        </w:rPr>
        <w:t>regarding</w:t>
      </w:r>
      <w:r w:rsidRPr="17F44A90" w:rsidR="79A0A67E">
        <w:rPr>
          <w:rFonts w:ascii="Calibri" w:hAnsi="Calibri" w:eastAsia="Calibri" w:cs="Calibri" w:asciiTheme="minorAscii" w:hAnsiTheme="minorAscii" w:eastAsiaTheme="minorAscii" w:cstheme="minorAscii"/>
          <w:i w:val="1"/>
          <w:iCs w:val="1"/>
        </w:rPr>
        <w:t xml:space="preserve"> the limits are:</w:t>
      </w:r>
    </w:p>
    <w:p w:rsidR="005C4ACF" w:rsidP="17F44A90" w:rsidRDefault="005C4ACF" w14:paraId="60CE7232" w14:textId="0619FFA3">
      <w:pPr>
        <w:pStyle w:val="ListParagraph"/>
        <w:numPr>
          <w:ilvl w:val="1"/>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17F44A90" w:rsidR="79A0A67E">
        <w:rPr>
          <w:rFonts w:ascii="Calibri" w:hAnsi="Calibri" w:eastAsia="Calibri" w:cs="Calibri" w:asciiTheme="minorAscii" w:hAnsiTheme="minorAscii" w:eastAsiaTheme="minorAscii" w:cstheme="minorAscii"/>
          <w:i w:val="1"/>
          <w:iCs w:val="1"/>
        </w:rPr>
        <w:t>They are not static and are indexed over time. So be</w:t>
      </w:r>
      <w:r w:rsidRPr="17F44A90" w:rsidR="79A0A67E">
        <w:rPr>
          <w:rFonts w:ascii="Calibri" w:hAnsi="Calibri" w:eastAsia="Calibri" w:cs="Calibri" w:asciiTheme="minorAscii" w:hAnsiTheme="minorAscii" w:eastAsiaTheme="minorAscii" w:cstheme="minorAscii"/>
          <w:i w:val="1"/>
          <w:iCs w:val="1"/>
        </w:rPr>
        <w:t xml:space="preserve"> on the lookout around November each year</w:t>
      </w:r>
      <w:r w:rsidRPr="17F44A90" w:rsidR="79A0A67E">
        <w:rPr>
          <w:rFonts w:ascii="Calibri" w:hAnsi="Calibri" w:eastAsia="Calibri" w:cs="Calibri" w:asciiTheme="minorAscii" w:hAnsiTheme="minorAscii" w:eastAsiaTheme="minorAscii" w:cstheme="minorAscii"/>
          <w:i w:val="1"/>
          <w:iCs w:val="1"/>
        </w:rPr>
        <w:t xml:space="preserve"> for any updates to the respective limits for the coming plan year. </w:t>
      </w:r>
    </w:p>
    <w:p w:rsidRPr="005C4ACF" w:rsidR="00860156" w:rsidP="4212CD2A" w:rsidRDefault="005C4ACF" w14:paraId="33208875" w14:textId="2C704304">
      <w:pPr>
        <w:pStyle w:val="ListParagraph"/>
        <w:numPr>
          <w:ilvl w:val="1"/>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4212CD2A" w:rsidR="005C4ACF">
        <w:rPr>
          <w:rFonts w:ascii="Calibri" w:hAnsi="Calibri" w:eastAsia="Calibri" w:cs="Calibri" w:asciiTheme="minorAscii" w:hAnsiTheme="minorAscii" w:eastAsiaTheme="minorAscii" w:cstheme="minorAscii"/>
          <w:i w:val="1"/>
          <w:iCs w:val="1"/>
        </w:rPr>
        <w:t xml:space="preserve">Tracking each of the limits may seem complex, </w:t>
      </w:r>
      <w:r w:rsidRPr="4212CD2A" w:rsidR="00860156">
        <w:rPr>
          <w:rFonts w:ascii="Calibri" w:hAnsi="Calibri" w:eastAsia="Calibri" w:cs="Calibri" w:asciiTheme="minorAscii" w:hAnsiTheme="minorAscii" w:eastAsiaTheme="minorAscii" w:cstheme="minorAscii"/>
          <w:i w:val="1"/>
          <w:iCs w:val="1"/>
        </w:rPr>
        <w:t xml:space="preserve">but the good news is that your payroll system and your plan’s service providers may be able to help monitor each of these limits and make sure they are applied correctly. </w:t>
      </w:r>
    </w:p>
    <w:p w:rsidRPr="001770A3" w:rsidR="001770A3" w:rsidP="4212CD2A" w:rsidRDefault="00F57D65" w14:paraId="6BDD72C0" w14:textId="47723C20">
      <w:pPr>
        <w:pStyle w:val="ListParagraph"/>
        <w:numPr>
          <w:ilvl w:val="0"/>
          <w:numId w:val="11"/>
        </w:numPr>
        <w:spacing w:line="276" w:lineRule="auto"/>
        <w:ind w:right="900"/>
        <w:jc w:val="both"/>
        <w:rPr>
          <w:rFonts w:ascii="Calibri" w:hAnsi="Calibri" w:eastAsia="Calibri" w:cs="Calibri" w:asciiTheme="minorAscii" w:hAnsiTheme="minorAscii" w:eastAsiaTheme="minorAscii" w:cstheme="minorAscii"/>
          <w:i w:val="1"/>
          <w:iCs w:val="1"/>
        </w:rPr>
      </w:pPr>
      <w:r w:rsidRPr="4212CD2A" w:rsidR="00F57D65">
        <w:rPr>
          <w:rFonts w:ascii="Calibri" w:hAnsi="Calibri" w:eastAsia="Calibri" w:cs="Calibri" w:asciiTheme="minorAscii" w:hAnsiTheme="minorAscii" w:eastAsiaTheme="minorAscii" w:cstheme="minorAscii"/>
          <w:i w:val="1"/>
          <w:iCs w:val="1"/>
        </w:rPr>
        <w:t xml:space="preserve">The big </w:t>
      </w:r>
      <w:r w:rsidRPr="4212CD2A" w:rsidR="00170F20">
        <w:rPr>
          <w:rFonts w:ascii="Calibri" w:hAnsi="Calibri" w:eastAsia="Calibri" w:cs="Calibri" w:asciiTheme="minorAscii" w:hAnsiTheme="minorAscii" w:eastAsiaTheme="minorAscii" w:cstheme="minorAscii"/>
          <w:i w:val="1"/>
          <w:iCs w:val="1"/>
        </w:rPr>
        <w:t>takeaway</w:t>
      </w:r>
      <w:r w:rsidRPr="4212CD2A" w:rsidR="00F57D65">
        <w:rPr>
          <w:rFonts w:ascii="Calibri" w:hAnsi="Calibri" w:eastAsia="Calibri" w:cs="Calibri" w:asciiTheme="minorAscii" w:hAnsiTheme="minorAscii" w:eastAsiaTheme="minorAscii" w:cstheme="minorAscii"/>
          <w:i w:val="1"/>
          <w:iCs w:val="1"/>
        </w:rPr>
        <w:t xml:space="preserve"> is </w:t>
      </w:r>
      <w:r w:rsidRPr="4212CD2A" w:rsidR="00860156">
        <w:rPr>
          <w:rFonts w:ascii="Calibri" w:hAnsi="Calibri" w:eastAsia="Calibri" w:cs="Calibri" w:asciiTheme="minorAscii" w:hAnsiTheme="minorAscii" w:eastAsiaTheme="minorAscii" w:cstheme="minorAscii"/>
          <w:i w:val="1"/>
          <w:iCs w:val="1"/>
        </w:rPr>
        <w:t xml:space="preserve">having awareness of each of these limits and using your service providers to help make sure your plan complies. </w:t>
      </w:r>
    </w:p>
    <w:p w:rsidR="001770A3" w:rsidP="4212CD2A" w:rsidRDefault="001770A3" w14:paraId="4EA7F57C" w14:textId="77777777">
      <w:pPr>
        <w:spacing w:line="276" w:lineRule="auto"/>
        <w:ind w:right="900"/>
        <w:jc w:val="both"/>
        <w:rPr>
          <w:rFonts w:ascii="Calibri" w:hAnsi="Calibri" w:eastAsia="Calibri" w:cs="Calibri" w:asciiTheme="minorAscii" w:hAnsiTheme="minorAscii" w:eastAsiaTheme="minorAscii" w:cstheme="minorAscii"/>
          <w:i w:val="1"/>
          <w:iCs w:val="1"/>
        </w:rPr>
      </w:pPr>
    </w:p>
    <w:p w:rsidR="00DF2D10" w:rsidP="4212CD2A" w:rsidRDefault="001770A3" w14:paraId="41DD38B8" w14:textId="370AB177">
      <w:pPr>
        <w:spacing w:line="276" w:lineRule="auto"/>
        <w:ind w:right="900"/>
        <w:jc w:val="both"/>
        <w:rPr>
          <w:rFonts w:ascii="Calibri" w:hAnsi="Calibri" w:eastAsia="Calibri" w:cs="Calibri" w:asciiTheme="minorAscii" w:hAnsiTheme="minorAscii" w:eastAsiaTheme="minorAscii" w:cstheme="minorAscii"/>
          <w:i w:val="1"/>
          <w:iCs w:val="1"/>
        </w:rPr>
      </w:pPr>
      <w:r w:rsidRPr="4212CD2A" w:rsidR="001770A3">
        <w:rPr>
          <w:rFonts w:ascii="Calibri" w:hAnsi="Calibri" w:eastAsia="Calibri" w:cs="Calibri" w:asciiTheme="minorAscii" w:hAnsiTheme="minorAscii" w:eastAsiaTheme="minorAscii" w:cstheme="minorAscii"/>
          <w:i w:val="1"/>
          <w:iCs w:val="1"/>
        </w:rPr>
        <w:t xml:space="preserve">If you have questions about </w:t>
      </w:r>
      <w:r w:rsidRPr="4212CD2A" w:rsidR="00860156">
        <w:rPr>
          <w:rFonts w:ascii="Calibri" w:hAnsi="Calibri" w:eastAsia="Calibri" w:cs="Calibri" w:asciiTheme="minorAscii" w:hAnsiTheme="minorAscii" w:eastAsiaTheme="minorAscii" w:cstheme="minorAscii"/>
          <w:i w:val="1"/>
          <w:iCs w:val="1"/>
        </w:rPr>
        <w:t xml:space="preserve">any of the limits, </w:t>
      </w:r>
      <w:r w:rsidRPr="4212CD2A" w:rsidR="001770A3">
        <w:rPr>
          <w:rFonts w:ascii="Calibri" w:hAnsi="Calibri" w:eastAsia="Calibri" w:cs="Calibri" w:asciiTheme="minorAscii" w:hAnsiTheme="minorAscii" w:eastAsiaTheme="minorAscii" w:cstheme="minorAscii"/>
          <w:i w:val="1"/>
          <w:iCs w:val="1"/>
        </w:rPr>
        <w:t>be sure to reach out to your plan advisor or consultant</w:t>
      </w:r>
    </w:p>
    <w:p w:rsidRPr="00DF2D10" w:rsidR="001770A3" w:rsidP="4212CD2A" w:rsidRDefault="001770A3" w14:paraId="2FC1C5B4" w14:textId="77777777">
      <w:pPr>
        <w:spacing w:line="276" w:lineRule="auto"/>
        <w:ind w:right="900"/>
        <w:jc w:val="both"/>
        <w:rPr>
          <w:rFonts w:ascii="Calibri" w:hAnsi="Calibri" w:eastAsia="Calibri" w:cs="Calibri" w:asciiTheme="minorAscii" w:hAnsiTheme="minorAscii" w:eastAsiaTheme="minorAscii" w:cstheme="minorAscii"/>
          <w:i w:val="1"/>
          <w:iCs w:val="1"/>
        </w:rPr>
      </w:pPr>
    </w:p>
    <w:p w:rsidRPr="00E444ED" w:rsidR="00AD28B6" w:rsidP="4212CD2A" w:rsidRDefault="008B1251" w14:paraId="63904FAF" w14:textId="036E24B7">
      <w:pPr>
        <w:spacing w:line="276" w:lineRule="auto"/>
        <w:ind w:left="720"/>
        <w:jc w:val="both"/>
        <w:rPr>
          <w:rFonts w:ascii="Calibri" w:hAnsi="Calibri" w:eastAsia="Calibri" w:cs="Calibri" w:asciiTheme="minorAscii" w:hAnsiTheme="minorAscii" w:eastAsiaTheme="minorAscii" w:cstheme="minorAscii"/>
          <w:i w:val="1"/>
          <w:iCs w:val="1"/>
        </w:rPr>
      </w:pPr>
      <w:r w:rsidRPr="4212CD2A" w:rsidR="008B1251">
        <w:rPr>
          <w:rFonts w:ascii="Calibri" w:hAnsi="Calibri" w:eastAsia="Calibri" w:cs="Calibri" w:asciiTheme="minorAscii" w:hAnsiTheme="minorAscii" w:eastAsiaTheme="minorAscii" w:cstheme="minorAscii"/>
          <w:i w:val="1"/>
          <w:iCs w:val="1"/>
          <w:highlight w:val="yellow"/>
        </w:rPr>
        <w:t>[</w:t>
      </w:r>
      <w:r w:rsidRPr="4212CD2A" w:rsidR="00AD28B6">
        <w:rPr>
          <w:rFonts w:ascii="Calibri" w:hAnsi="Calibri" w:eastAsia="Calibri" w:cs="Calibri" w:asciiTheme="minorAscii" w:hAnsiTheme="minorAscii" w:eastAsiaTheme="minorAscii" w:cstheme="minorAscii"/>
          <w:i w:val="1"/>
          <w:iCs w:val="1"/>
          <w:highlight w:val="yellow"/>
        </w:rPr>
        <w:t>add personal closing</w:t>
      </w:r>
      <w:r w:rsidRPr="4212CD2A" w:rsidR="03146C5C">
        <w:rPr>
          <w:rFonts w:ascii="Calibri" w:hAnsi="Calibri" w:eastAsia="Calibri" w:cs="Calibri" w:asciiTheme="minorAscii" w:hAnsiTheme="minorAscii" w:eastAsiaTheme="minorAscii" w:cstheme="minorAscii"/>
          <w:i w:val="1"/>
          <w:iCs w:val="1"/>
        </w:rPr>
        <w:t>]</w:t>
      </w:r>
    </w:p>
    <w:p w:rsidRPr="00E444ED" w:rsidR="001D2CB6" w:rsidP="4212CD2A" w:rsidRDefault="00BC7738" w14:paraId="26A94635" w14:textId="77777777">
      <w:pPr>
        <w:rPr>
          <w:rFonts w:ascii="Calibri" w:hAnsi="Calibri" w:eastAsia="Calibri" w:cs="Calibri" w:asciiTheme="minorAscii" w:hAnsiTheme="minorAscii" w:eastAsiaTheme="minorAscii" w:cstheme="minorAscii"/>
        </w:rPr>
      </w:pPr>
      <w:r w:rsidRPr="4212CD2A" w:rsidR="00BC7738">
        <w:rPr>
          <w:rFonts w:ascii="Calibri" w:hAnsi="Calibri" w:eastAsia="Calibri" w:cs="Calibri" w:asciiTheme="minorAscii" w:hAnsiTheme="minorAscii" w:eastAsiaTheme="minorAscii" w:cstheme="minorAscii"/>
        </w:rPr>
        <w:t>Questions:</w:t>
      </w:r>
    </w:p>
    <w:p w:rsidRPr="00E444ED" w:rsidR="001D2CB6" w:rsidP="4212CD2A" w:rsidRDefault="00BC7738" w14:paraId="46F72CBA" w14:textId="7280FF2E">
      <w:pPr>
        <w:rPr>
          <w:rFonts w:ascii="Calibri" w:hAnsi="Calibri" w:eastAsia="Calibri" w:cs="Calibri" w:asciiTheme="minorAscii" w:hAnsiTheme="minorAscii" w:eastAsiaTheme="minorAscii" w:cstheme="minorAscii"/>
        </w:rPr>
      </w:pPr>
      <w:r w:rsidRPr="4212CD2A" w:rsidR="00BC7738">
        <w:rPr>
          <w:rFonts w:ascii="Calibri" w:hAnsi="Calibri" w:eastAsia="Calibri" w:cs="Calibri" w:asciiTheme="minorAscii" w:hAnsiTheme="minorAscii" w:eastAsiaTheme="minorAscii" w:cstheme="minorAscii"/>
        </w:rPr>
        <w:t xml:space="preserve">If you need help getting started or encounter problems along the way, contact the Endeavor Retirement team at </w:t>
      </w:r>
      <w:hyperlink r:id="Rdecc7fd7be2d4db1">
        <w:r w:rsidRPr="4212CD2A" w:rsidR="00FD7B12">
          <w:rPr>
            <w:rStyle w:val="Hyperlink"/>
            <w:rFonts w:ascii="Calibri" w:hAnsi="Calibri" w:eastAsia="Calibri" w:cs="Calibri" w:asciiTheme="minorAscii" w:hAnsiTheme="minorAscii" w:eastAsiaTheme="minorAscii" w:cstheme="minorAscii"/>
          </w:rPr>
          <w:t>navigator@endeavor-retirement.com</w:t>
        </w:r>
      </w:hyperlink>
      <w:r w:rsidRPr="4212CD2A" w:rsidR="00FD7B12">
        <w:rPr>
          <w:rFonts w:ascii="Calibri" w:hAnsi="Calibri" w:eastAsia="Calibri" w:cs="Calibri" w:asciiTheme="minorAscii" w:hAnsiTheme="minorAscii" w:eastAsiaTheme="minorAscii" w:cstheme="minorAscii"/>
        </w:rPr>
        <w:t xml:space="preserve">. </w:t>
      </w:r>
    </w:p>
    <w:sectPr w:rsidRPr="00E444ED" w:rsidR="001D2CB6" w:rsidSect="00FD7B12">
      <w:type w:val="continuous"/>
      <w:pgSz w:w="12240" w:h="15840" w:orient="portrait"/>
      <w:pgMar w:top="1161"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0FE7"/>
    <w:multiLevelType w:val="hybridMultilevel"/>
    <w:tmpl w:val="7DCA365C"/>
    <w:lvl w:ilvl="0" w:tplc="EE34B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E3C62"/>
    <w:multiLevelType w:val="multilevel"/>
    <w:tmpl w:val="5B3C9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516916"/>
    <w:multiLevelType w:val="hybridMultilevel"/>
    <w:tmpl w:val="79FC352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3" w15:restartNumberingAfterBreak="0">
    <w:nsid w:val="1B3046F1"/>
    <w:multiLevelType w:val="hybridMultilevel"/>
    <w:tmpl w:val="B62E81D0"/>
    <w:lvl w:ilvl="0" w:tplc="04090001">
      <w:start w:val="1"/>
      <w:numFmt w:val="bullet"/>
      <w:lvlText w:val=""/>
      <w:lvlJc w:val="left"/>
      <w:pPr>
        <w:ind w:left="900" w:hanging="360"/>
      </w:pPr>
      <w:rPr>
        <w:rFonts w:hint="default" w:ascii="Symbol" w:hAnsi="Symbol"/>
      </w:rPr>
    </w:lvl>
    <w:lvl w:ilvl="1" w:tplc="04090001">
      <w:start w:val="1"/>
      <w:numFmt w:val="bullet"/>
      <w:lvlText w:val=""/>
      <w:lvlJc w:val="left"/>
      <w:pPr>
        <w:ind w:left="1620" w:hanging="360"/>
      </w:pPr>
      <w:rPr>
        <w:rFonts w:hint="default" w:ascii="Symbol" w:hAnsi="Symbol"/>
      </w:rPr>
    </w:lvl>
    <w:lvl w:ilvl="2" w:tplc="65D06C06">
      <w:numFmt w:val="bullet"/>
      <w:lvlText w:val="–"/>
      <w:lvlJc w:val="left"/>
      <w:pPr>
        <w:ind w:left="2340" w:hanging="360"/>
      </w:pPr>
      <w:rPr>
        <w:rFonts w:hint="default" w:ascii="Calibri" w:hAnsi="Calibri" w:eastAsia="Arial" w:cs="Calibri"/>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4" w15:restartNumberingAfterBreak="0">
    <w:nsid w:val="1BF40469"/>
    <w:multiLevelType w:val="hybridMultilevel"/>
    <w:tmpl w:val="B93CC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06F69EF"/>
    <w:multiLevelType w:val="hybridMultilevel"/>
    <w:tmpl w:val="9164116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4EE65E5"/>
    <w:multiLevelType w:val="multilevel"/>
    <w:tmpl w:val="8FAA1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4CB5F11"/>
    <w:multiLevelType w:val="hybridMultilevel"/>
    <w:tmpl w:val="A2B8E4F8"/>
    <w:lvl w:ilvl="0" w:tplc="550AD48A">
      <w:start w:val="1"/>
      <w:numFmt w:val="bullet"/>
      <w:lvlText w:val=""/>
      <w:lvlJc w:val="left"/>
      <w:pPr>
        <w:ind w:left="1180" w:hanging="360"/>
      </w:pPr>
      <w:rPr>
        <w:rFonts w:hint="default" w:ascii="Symbol" w:hAnsi="Symbol"/>
        <w:color w:val="auto"/>
      </w:rPr>
    </w:lvl>
    <w:lvl w:ilvl="1" w:tplc="04090003" w:tentative="1">
      <w:start w:val="1"/>
      <w:numFmt w:val="bullet"/>
      <w:lvlText w:val="o"/>
      <w:lvlJc w:val="left"/>
      <w:pPr>
        <w:ind w:left="1900" w:hanging="360"/>
      </w:pPr>
      <w:rPr>
        <w:rFonts w:hint="default" w:ascii="Courier New" w:hAnsi="Courier New" w:cs="Courier New"/>
      </w:rPr>
    </w:lvl>
    <w:lvl w:ilvl="2" w:tplc="04090005" w:tentative="1">
      <w:start w:val="1"/>
      <w:numFmt w:val="bullet"/>
      <w:lvlText w:val=""/>
      <w:lvlJc w:val="left"/>
      <w:pPr>
        <w:ind w:left="2620" w:hanging="360"/>
      </w:pPr>
      <w:rPr>
        <w:rFonts w:hint="default" w:ascii="Wingdings" w:hAnsi="Wingdings"/>
      </w:rPr>
    </w:lvl>
    <w:lvl w:ilvl="3" w:tplc="04090001" w:tentative="1">
      <w:start w:val="1"/>
      <w:numFmt w:val="bullet"/>
      <w:lvlText w:val=""/>
      <w:lvlJc w:val="left"/>
      <w:pPr>
        <w:ind w:left="3340" w:hanging="360"/>
      </w:pPr>
      <w:rPr>
        <w:rFonts w:hint="default" w:ascii="Symbol" w:hAnsi="Symbol"/>
      </w:rPr>
    </w:lvl>
    <w:lvl w:ilvl="4" w:tplc="04090003" w:tentative="1">
      <w:start w:val="1"/>
      <w:numFmt w:val="bullet"/>
      <w:lvlText w:val="o"/>
      <w:lvlJc w:val="left"/>
      <w:pPr>
        <w:ind w:left="4060" w:hanging="360"/>
      </w:pPr>
      <w:rPr>
        <w:rFonts w:hint="default" w:ascii="Courier New" w:hAnsi="Courier New" w:cs="Courier New"/>
      </w:rPr>
    </w:lvl>
    <w:lvl w:ilvl="5" w:tplc="04090005" w:tentative="1">
      <w:start w:val="1"/>
      <w:numFmt w:val="bullet"/>
      <w:lvlText w:val=""/>
      <w:lvlJc w:val="left"/>
      <w:pPr>
        <w:ind w:left="4780" w:hanging="360"/>
      </w:pPr>
      <w:rPr>
        <w:rFonts w:hint="default" w:ascii="Wingdings" w:hAnsi="Wingdings"/>
      </w:rPr>
    </w:lvl>
    <w:lvl w:ilvl="6" w:tplc="04090001" w:tentative="1">
      <w:start w:val="1"/>
      <w:numFmt w:val="bullet"/>
      <w:lvlText w:val=""/>
      <w:lvlJc w:val="left"/>
      <w:pPr>
        <w:ind w:left="5500" w:hanging="360"/>
      </w:pPr>
      <w:rPr>
        <w:rFonts w:hint="default" w:ascii="Symbol" w:hAnsi="Symbol"/>
      </w:rPr>
    </w:lvl>
    <w:lvl w:ilvl="7" w:tplc="04090003" w:tentative="1">
      <w:start w:val="1"/>
      <w:numFmt w:val="bullet"/>
      <w:lvlText w:val="o"/>
      <w:lvlJc w:val="left"/>
      <w:pPr>
        <w:ind w:left="6220" w:hanging="360"/>
      </w:pPr>
      <w:rPr>
        <w:rFonts w:hint="default" w:ascii="Courier New" w:hAnsi="Courier New" w:cs="Courier New"/>
      </w:rPr>
    </w:lvl>
    <w:lvl w:ilvl="8" w:tplc="04090005" w:tentative="1">
      <w:start w:val="1"/>
      <w:numFmt w:val="bullet"/>
      <w:lvlText w:val=""/>
      <w:lvlJc w:val="left"/>
      <w:pPr>
        <w:ind w:left="6940" w:hanging="360"/>
      </w:pPr>
      <w:rPr>
        <w:rFonts w:hint="default" w:ascii="Wingdings" w:hAnsi="Wingdings"/>
      </w:rPr>
    </w:lvl>
  </w:abstractNum>
  <w:abstractNum w:abstractNumId="8" w15:restartNumberingAfterBreak="0">
    <w:nsid w:val="46DE6887"/>
    <w:multiLevelType w:val="hybridMultilevel"/>
    <w:tmpl w:val="9D6248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04642D9"/>
    <w:multiLevelType w:val="hybridMultilevel"/>
    <w:tmpl w:val="6782545E"/>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0" w15:restartNumberingAfterBreak="0">
    <w:nsid w:val="581C7FC2"/>
    <w:multiLevelType w:val="hybridMultilevel"/>
    <w:tmpl w:val="BFF49D1A"/>
    <w:lvl w:ilvl="0" w:tplc="607E1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3469B8"/>
    <w:multiLevelType w:val="hybridMultilevel"/>
    <w:tmpl w:val="FEACC492"/>
    <w:lvl w:ilvl="0" w:tplc="9AECEC18">
      <w:numFmt w:val="bullet"/>
      <w:lvlText w:val="•"/>
      <w:lvlJc w:val="left"/>
      <w:pPr>
        <w:ind w:left="821" w:hanging="360"/>
      </w:pPr>
      <w:rPr>
        <w:rFonts w:hint="default" w:ascii="Arial" w:hAnsi="Arial" w:eastAsia="Arial" w:cs="Arial"/>
        <w:b w:val="0"/>
        <w:bCs w:val="0"/>
        <w:i w:val="0"/>
        <w:iCs w:val="0"/>
        <w:spacing w:val="0"/>
        <w:w w:val="131"/>
        <w:sz w:val="22"/>
        <w:szCs w:val="22"/>
        <w:lang w:val="en-US" w:eastAsia="en-US" w:bidi="ar-SA"/>
      </w:rPr>
    </w:lvl>
    <w:lvl w:ilvl="1" w:tplc="E6BEA604">
      <w:numFmt w:val="bullet"/>
      <w:lvlText w:val="o"/>
      <w:lvlJc w:val="left"/>
      <w:pPr>
        <w:ind w:left="1541" w:hanging="360"/>
      </w:pPr>
      <w:rPr>
        <w:rFonts w:hint="default" w:ascii="Courier New" w:hAnsi="Courier New" w:eastAsia="Courier New" w:cs="Courier New"/>
        <w:b w:val="0"/>
        <w:bCs w:val="0"/>
        <w:i w:val="0"/>
        <w:iCs w:val="0"/>
        <w:spacing w:val="0"/>
        <w:w w:val="100"/>
        <w:sz w:val="22"/>
        <w:szCs w:val="22"/>
        <w:lang w:val="en-US" w:eastAsia="en-US" w:bidi="ar-SA"/>
      </w:rPr>
    </w:lvl>
    <w:lvl w:ilvl="2" w:tplc="52B0BC74">
      <w:numFmt w:val="bullet"/>
      <w:lvlText w:val="•"/>
      <w:lvlJc w:val="left"/>
      <w:pPr>
        <w:ind w:left="2428" w:hanging="360"/>
      </w:pPr>
      <w:rPr>
        <w:rFonts w:hint="default"/>
        <w:lang w:val="en-US" w:eastAsia="en-US" w:bidi="ar-SA"/>
      </w:rPr>
    </w:lvl>
    <w:lvl w:ilvl="3" w:tplc="5A5C13E2">
      <w:numFmt w:val="bullet"/>
      <w:lvlText w:val="•"/>
      <w:lvlJc w:val="left"/>
      <w:pPr>
        <w:ind w:left="3317" w:hanging="360"/>
      </w:pPr>
      <w:rPr>
        <w:rFonts w:hint="default"/>
        <w:lang w:val="en-US" w:eastAsia="en-US" w:bidi="ar-SA"/>
      </w:rPr>
    </w:lvl>
    <w:lvl w:ilvl="4" w:tplc="144AC244">
      <w:numFmt w:val="bullet"/>
      <w:lvlText w:val="•"/>
      <w:lvlJc w:val="left"/>
      <w:pPr>
        <w:ind w:left="4206" w:hanging="360"/>
      </w:pPr>
      <w:rPr>
        <w:rFonts w:hint="default"/>
        <w:lang w:val="en-US" w:eastAsia="en-US" w:bidi="ar-SA"/>
      </w:rPr>
    </w:lvl>
    <w:lvl w:ilvl="5" w:tplc="47166898">
      <w:numFmt w:val="bullet"/>
      <w:lvlText w:val="•"/>
      <w:lvlJc w:val="left"/>
      <w:pPr>
        <w:ind w:left="5095" w:hanging="360"/>
      </w:pPr>
      <w:rPr>
        <w:rFonts w:hint="default"/>
        <w:lang w:val="en-US" w:eastAsia="en-US" w:bidi="ar-SA"/>
      </w:rPr>
    </w:lvl>
    <w:lvl w:ilvl="6" w:tplc="1312080C">
      <w:numFmt w:val="bullet"/>
      <w:lvlText w:val="•"/>
      <w:lvlJc w:val="left"/>
      <w:pPr>
        <w:ind w:left="5984" w:hanging="360"/>
      </w:pPr>
      <w:rPr>
        <w:rFonts w:hint="default"/>
        <w:lang w:val="en-US" w:eastAsia="en-US" w:bidi="ar-SA"/>
      </w:rPr>
    </w:lvl>
    <w:lvl w:ilvl="7" w:tplc="231EA79C">
      <w:numFmt w:val="bullet"/>
      <w:lvlText w:val="•"/>
      <w:lvlJc w:val="left"/>
      <w:pPr>
        <w:ind w:left="6873" w:hanging="360"/>
      </w:pPr>
      <w:rPr>
        <w:rFonts w:hint="default"/>
        <w:lang w:val="en-US" w:eastAsia="en-US" w:bidi="ar-SA"/>
      </w:rPr>
    </w:lvl>
    <w:lvl w:ilvl="8" w:tplc="BCCECA7C">
      <w:numFmt w:val="bullet"/>
      <w:lvlText w:val="•"/>
      <w:lvlJc w:val="left"/>
      <w:pPr>
        <w:ind w:left="7762" w:hanging="360"/>
      </w:pPr>
      <w:rPr>
        <w:rFonts w:hint="default"/>
        <w:lang w:val="en-US" w:eastAsia="en-US" w:bidi="ar-SA"/>
      </w:rPr>
    </w:lvl>
  </w:abstractNum>
  <w:abstractNum w:abstractNumId="12" w15:restartNumberingAfterBreak="0">
    <w:nsid w:val="61DC08D4"/>
    <w:multiLevelType w:val="hybridMultilevel"/>
    <w:tmpl w:val="86BC5D8C"/>
    <w:lvl w:ilvl="0" w:tplc="57FCEE52">
      <w:start w:val="1"/>
      <w:numFmt w:val="decimal"/>
      <w:lvlText w:val="%1."/>
      <w:lvlJc w:val="left"/>
      <w:pPr>
        <w:ind w:left="820" w:hanging="360"/>
      </w:pPr>
      <w:rPr>
        <w:rFonts w:eastAsia="Arial" w:asciiTheme="minorHAnsi" w:hAnsiTheme="minorHAnsi" w:cstheme="minorHAnsi"/>
      </w:rPr>
    </w:lvl>
    <w:lvl w:ilvl="1" w:tplc="04090003">
      <w:start w:val="1"/>
      <w:numFmt w:val="bullet"/>
      <w:lvlText w:val="o"/>
      <w:lvlJc w:val="left"/>
      <w:pPr>
        <w:ind w:left="1540" w:hanging="360"/>
      </w:pPr>
      <w:rPr>
        <w:rFonts w:hint="default" w:ascii="Courier New" w:hAnsi="Courier New" w:cs="Courier New"/>
      </w:rPr>
    </w:lvl>
    <w:lvl w:ilvl="2" w:tplc="04090005" w:tentative="1">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cs="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cs="Courier New"/>
      </w:rPr>
    </w:lvl>
    <w:lvl w:ilvl="8" w:tplc="04090005" w:tentative="1">
      <w:start w:val="1"/>
      <w:numFmt w:val="bullet"/>
      <w:lvlText w:val=""/>
      <w:lvlJc w:val="left"/>
      <w:pPr>
        <w:ind w:left="6580" w:hanging="360"/>
      </w:pPr>
      <w:rPr>
        <w:rFonts w:hint="default" w:ascii="Wingdings" w:hAnsi="Wingdings"/>
      </w:rPr>
    </w:lvl>
  </w:abstractNum>
  <w:abstractNum w:abstractNumId="13" w15:restartNumberingAfterBreak="0">
    <w:nsid w:val="6D3E36F6"/>
    <w:multiLevelType w:val="hybridMultilevel"/>
    <w:tmpl w:val="C976293C"/>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4" w15:restartNumberingAfterBreak="0">
    <w:nsid w:val="73CA58CE"/>
    <w:multiLevelType w:val="hybridMultilevel"/>
    <w:tmpl w:val="38B2856C"/>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5" w15:restartNumberingAfterBreak="0">
    <w:nsid w:val="74635C1E"/>
    <w:multiLevelType w:val="hybridMultilevel"/>
    <w:tmpl w:val="ED1AB4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46E6EE5"/>
    <w:multiLevelType w:val="hybridMultilevel"/>
    <w:tmpl w:val="2F9E32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62B2F15"/>
    <w:multiLevelType w:val="hybridMultilevel"/>
    <w:tmpl w:val="E9E22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FB64536"/>
    <w:multiLevelType w:val="hybridMultilevel"/>
    <w:tmpl w:val="E6086EA6"/>
    <w:lvl w:ilvl="0" w:tplc="69ECFC90">
      <w:start w:val="1"/>
      <w:numFmt w:val="bullet"/>
      <w:lvlText w:val=""/>
      <w:lvlJc w:val="left"/>
      <w:pPr>
        <w:ind w:left="720" w:hanging="360"/>
      </w:pPr>
      <w:rPr>
        <w:rFonts w:hint="default" w:ascii="Wingdings" w:hAnsi="Wingdings"/>
        <w:b/>
        <w:bCs/>
        <w:spacing w:val="-2"/>
        <w:sz w:val="28"/>
        <w:szCs w:val="2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33466367">
    <w:abstractNumId w:val="15"/>
  </w:num>
  <w:num w:numId="2" w16cid:durableId="1243100475">
    <w:abstractNumId w:val="8"/>
  </w:num>
  <w:num w:numId="3" w16cid:durableId="1427187563">
    <w:abstractNumId w:val="16"/>
  </w:num>
  <w:num w:numId="4" w16cid:durableId="1624264338">
    <w:abstractNumId w:val="17"/>
  </w:num>
  <w:num w:numId="5" w16cid:durableId="1627471569">
    <w:abstractNumId w:val="2"/>
  </w:num>
  <w:num w:numId="6" w16cid:durableId="1747997819">
    <w:abstractNumId w:val="11"/>
  </w:num>
  <w:num w:numId="7" w16cid:durableId="1929078037">
    <w:abstractNumId w:val="4"/>
  </w:num>
  <w:num w:numId="8" w16cid:durableId="2026708663">
    <w:abstractNumId w:val="0"/>
  </w:num>
  <w:num w:numId="9" w16cid:durableId="2046444790">
    <w:abstractNumId w:val="7"/>
  </w:num>
  <w:num w:numId="10" w16cid:durableId="29957087">
    <w:abstractNumId w:val="18"/>
  </w:num>
  <w:num w:numId="11" w16cid:durableId="540172524">
    <w:abstractNumId w:val="3"/>
  </w:num>
  <w:num w:numId="12" w16cid:durableId="649866300">
    <w:abstractNumId w:val="10"/>
  </w:num>
  <w:num w:numId="13" w16cid:durableId="706220203">
    <w:abstractNumId w:val="5"/>
  </w:num>
  <w:num w:numId="14" w16cid:durableId="76369881">
    <w:abstractNumId w:val="14"/>
  </w:num>
  <w:num w:numId="15" w16cid:durableId="842934994">
    <w:abstractNumId w:val="13"/>
  </w:num>
  <w:num w:numId="16" w16cid:durableId="848561391">
    <w:abstractNumId w:val="12"/>
  </w:num>
  <w:num w:numId="17" w16cid:durableId="902369939">
    <w:abstractNumId w:val="9"/>
  </w:num>
  <w:num w:numId="18" w16cid:durableId="1887913835">
    <w:abstractNumId w:val="6"/>
  </w:num>
  <w:num w:numId="19" w16cid:durableId="462163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B6"/>
    <w:rsid w:val="00002622"/>
    <w:rsid w:val="00005172"/>
    <w:rsid w:val="00005F9D"/>
    <w:rsid w:val="0001637F"/>
    <w:rsid w:val="00022EDD"/>
    <w:rsid w:val="000340A4"/>
    <w:rsid w:val="00035818"/>
    <w:rsid w:val="000431D1"/>
    <w:rsid w:val="0005254F"/>
    <w:rsid w:val="00052870"/>
    <w:rsid w:val="00055DE6"/>
    <w:rsid w:val="00055F5A"/>
    <w:rsid w:val="00057322"/>
    <w:rsid w:val="00057862"/>
    <w:rsid w:val="000613D7"/>
    <w:rsid w:val="000614EB"/>
    <w:rsid w:val="00064C40"/>
    <w:rsid w:val="00073C10"/>
    <w:rsid w:val="000744F7"/>
    <w:rsid w:val="00080363"/>
    <w:rsid w:val="00080E2B"/>
    <w:rsid w:val="0008618F"/>
    <w:rsid w:val="00091D60"/>
    <w:rsid w:val="000A4A4B"/>
    <w:rsid w:val="000A4DCE"/>
    <w:rsid w:val="000B1355"/>
    <w:rsid w:val="000B344A"/>
    <w:rsid w:val="000B5426"/>
    <w:rsid w:val="000B7BE6"/>
    <w:rsid w:val="000C0B13"/>
    <w:rsid w:val="000C0DCF"/>
    <w:rsid w:val="000C7AF7"/>
    <w:rsid w:val="000D228D"/>
    <w:rsid w:val="000D443D"/>
    <w:rsid w:val="000D51B7"/>
    <w:rsid w:val="000F0136"/>
    <w:rsid w:val="000F5343"/>
    <w:rsid w:val="00103436"/>
    <w:rsid w:val="00131A52"/>
    <w:rsid w:val="00144035"/>
    <w:rsid w:val="00147C4A"/>
    <w:rsid w:val="00160229"/>
    <w:rsid w:val="0016575E"/>
    <w:rsid w:val="00170F20"/>
    <w:rsid w:val="001770A3"/>
    <w:rsid w:val="0018687B"/>
    <w:rsid w:val="0018787D"/>
    <w:rsid w:val="00191073"/>
    <w:rsid w:val="001916DD"/>
    <w:rsid w:val="00194BC8"/>
    <w:rsid w:val="001966B8"/>
    <w:rsid w:val="001A2346"/>
    <w:rsid w:val="001A369B"/>
    <w:rsid w:val="001A615D"/>
    <w:rsid w:val="001A7FA2"/>
    <w:rsid w:val="001B4399"/>
    <w:rsid w:val="001D1917"/>
    <w:rsid w:val="001D2CB6"/>
    <w:rsid w:val="001E0031"/>
    <w:rsid w:val="001E50E4"/>
    <w:rsid w:val="001E53FE"/>
    <w:rsid w:val="00213EDA"/>
    <w:rsid w:val="00232878"/>
    <w:rsid w:val="002367FC"/>
    <w:rsid w:val="00255FCA"/>
    <w:rsid w:val="0025623E"/>
    <w:rsid w:val="00264865"/>
    <w:rsid w:val="0026608E"/>
    <w:rsid w:val="0027466D"/>
    <w:rsid w:val="00274E80"/>
    <w:rsid w:val="00277E13"/>
    <w:rsid w:val="00282294"/>
    <w:rsid w:val="002A332D"/>
    <w:rsid w:val="002A6621"/>
    <w:rsid w:val="002B470F"/>
    <w:rsid w:val="002B6BBB"/>
    <w:rsid w:val="002C74C0"/>
    <w:rsid w:val="002D11C4"/>
    <w:rsid w:val="002D6814"/>
    <w:rsid w:val="002D6F22"/>
    <w:rsid w:val="002F27E7"/>
    <w:rsid w:val="002F59F6"/>
    <w:rsid w:val="00306C74"/>
    <w:rsid w:val="0031226D"/>
    <w:rsid w:val="003149AF"/>
    <w:rsid w:val="003201BC"/>
    <w:rsid w:val="003317A5"/>
    <w:rsid w:val="0033278A"/>
    <w:rsid w:val="00334DE2"/>
    <w:rsid w:val="003419AB"/>
    <w:rsid w:val="00351D9C"/>
    <w:rsid w:val="00356825"/>
    <w:rsid w:val="00360715"/>
    <w:rsid w:val="00362BF4"/>
    <w:rsid w:val="003637E8"/>
    <w:rsid w:val="003638D7"/>
    <w:rsid w:val="00363CEF"/>
    <w:rsid w:val="0036401E"/>
    <w:rsid w:val="00364BCB"/>
    <w:rsid w:val="00367DB7"/>
    <w:rsid w:val="003740F6"/>
    <w:rsid w:val="003A136E"/>
    <w:rsid w:val="003A3B1F"/>
    <w:rsid w:val="003A4FF2"/>
    <w:rsid w:val="003A68A1"/>
    <w:rsid w:val="003B30BC"/>
    <w:rsid w:val="003B32D3"/>
    <w:rsid w:val="003B3ACD"/>
    <w:rsid w:val="003C4D05"/>
    <w:rsid w:val="003C6D1A"/>
    <w:rsid w:val="003D56F4"/>
    <w:rsid w:val="003E0D0C"/>
    <w:rsid w:val="003E41F4"/>
    <w:rsid w:val="003E4754"/>
    <w:rsid w:val="003F4885"/>
    <w:rsid w:val="0040001C"/>
    <w:rsid w:val="0040627D"/>
    <w:rsid w:val="0041549D"/>
    <w:rsid w:val="0042002D"/>
    <w:rsid w:val="004453C2"/>
    <w:rsid w:val="0045411C"/>
    <w:rsid w:val="0045482F"/>
    <w:rsid w:val="00460A07"/>
    <w:rsid w:val="004649E1"/>
    <w:rsid w:val="004669B4"/>
    <w:rsid w:val="0047093A"/>
    <w:rsid w:val="00474253"/>
    <w:rsid w:val="004754FD"/>
    <w:rsid w:val="00496B96"/>
    <w:rsid w:val="004A170E"/>
    <w:rsid w:val="004A2D61"/>
    <w:rsid w:val="004A406B"/>
    <w:rsid w:val="004B0527"/>
    <w:rsid w:val="004B1C26"/>
    <w:rsid w:val="004B3C05"/>
    <w:rsid w:val="004B4C15"/>
    <w:rsid w:val="004B64C4"/>
    <w:rsid w:val="004B7CEB"/>
    <w:rsid w:val="004C0E8B"/>
    <w:rsid w:val="004C330B"/>
    <w:rsid w:val="004E2DA5"/>
    <w:rsid w:val="004E52E8"/>
    <w:rsid w:val="004E704F"/>
    <w:rsid w:val="004F2679"/>
    <w:rsid w:val="004F62A3"/>
    <w:rsid w:val="00502686"/>
    <w:rsid w:val="005138C9"/>
    <w:rsid w:val="00514D7F"/>
    <w:rsid w:val="005206E6"/>
    <w:rsid w:val="005225EC"/>
    <w:rsid w:val="00523935"/>
    <w:rsid w:val="00526A20"/>
    <w:rsid w:val="00527226"/>
    <w:rsid w:val="00531492"/>
    <w:rsid w:val="00542DDC"/>
    <w:rsid w:val="00546586"/>
    <w:rsid w:val="0054716B"/>
    <w:rsid w:val="00557C91"/>
    <w:rsid w:val="00560FED"/>
    <w:rsid w:val="00564451"/>
    <w:rsid w:val="00566114"/>
    <w:rsid w:val="00573817"/>
    <w:rsid w:val="00580D62"/>
    <w:rsid w:val="005810C4"/>
    <w:rsid w:val="00592E0D"/>
    <w:rsid w:val="005A1089"/>
    <w:rsid w:val="005A1C2C"/>
    <w:rsid w:val="005B2736"/>
    <w:rsid w:val="005C3CEE"/>
    <w:rsid w:val="005C4ACF"/>
    <w:rsid w:val="005C5081"/>
    <w:rsid w:val="005D50D9"/>
    <w:rsid w:val="005D79CC"/>
    <w:rsid w:val="005D7AA9"/>
    <w:rsid w:val="005E150D"/>
    <w:rsid w:val="005E564C"/>
    <w:rsid w:val="005F3D81"/>
    <w:rsid w:val="006047FD"/>
    <w:rsid w:val="006105CB"/>
    <w:rsid w:val="00613B27"/>
    <w:rsid w:val="00621D2C"/>
    <w:rsid w:val="00625B41"/>
    <w:rsid w:val="00631B61"/>
    <w:rsid w:val="00634B31"/>
    <w:rsid w:val="006372BD"/>
    <w:rsid w:val="006405ED"/>
    <w:rsid w:val="006447AC"/>
    <w:rsid w:val="006516A6"/>
    <w:rsid w:val="00654FDB"/>
    <w:rsid w:val="00657B82"/>
    <w:rsid w:val="00660D11"/>
    <w:rsid w:val="006618C3"/>
    <w:rsid w:val="006709C0"/>
    <w:rsid w:val="00673E98"/>
    <w:rsid w:val="00677069"/>
    <w:rsid w:val="006774A2"/>
    <w:rsid w:val="00677930"/>
    <w:rsid w:val="006865F4"/>
    <w:rsid w:val="00696974"/>
    <w:rsid w:val="00697C8E"/>
    <w:rsid w:val="006A5AB7"/>
    <w:rsid w:val="006A620F"/>
    <w:rsid w:val="006B33C0"/>
    <w:rsid w:val="006B4A2A"/>
    <w:rsid w:val="006C2CB6"/>
    <w:rsid w:val="006D54AA"/>
    <w:rsid w:val="006E0EB2"/>
    <w:rsid w:val="006E49FD"/>
    <w:rsid w:val="006E7BD2"/>
    <w:rsid w:val="006F657A"/>
    <w:rsid w:val="00714818"/>
    <w:rsid w:val="00717C7C"/>
    <w:rsid w:val="007239EA"/>
    <w:rsid w:val="00733CB2"/>
    <w:rsid w:val="00735B3F"/>
    <w:rsid w:val="0074029C"/>
    <w:rsid w:val="00742E7F"/>
    <w:rsid w:val="007533E9"/>
    <w:rsid w:val="007542BF"/>
    <w:rsid w:val="007736C3"/>
    <w:rsid w:val="00787F55"/>
    <w:rsid w:val="00791950"/>
    <w:rsid w:val="007923A9"/>
    <w:rsid w:val="00792AAE"/>
    <w:rsid w:val="00795F11"/>
    <w:rsid w:val="007A54B0"/>
    <w:rsid w:val="007B36A6"/>
    <w:rsid w:val="007C57A3"/>
    <w:rsid w:val="007D4B4B"/>
    <w:rsid w:val="007E08FE"/>
    <w:rsid w:val="007E21A9"/>
    <w:rsid w:val="007E7D0C"/>
    <w:rsid w:val="007F6E76"/>
    <w:rsid w:val="00805252"/>
    <w:rsid w:val="00806B74"/>
    <w:rsid w:val="00807215"/>
    <w:rsid w:val="00812B0A"/>
    <w:rsid w:val="00813423"/>
    <w:rsid w:val="00834D37"/>
    <w:rsid w:val="00836578"/>
    <w:rsid w:val="00841F49"/>
    <w:rsid w:val="00845249"/>
    <w:rsid w:val="00852335"/>
    <w:rsid w:val="00860156"/>
    <w:rsid w:val="0087054F"/>
    <w:rsid w:val="00875CBC"/>
    <w:rsid w:val="008871E9"/>
    <w:rsid w:val="00894631"/>
    <w:rsid w:val="00897ED3"/>
    <w:rsid w:val="008A257A"/>
    <w:rsid w:val="008A35B6"/>
    <w:rsid w:val="008B1251"/>
    <w:rsid w:val="008C1293"/>
    <w:rsid w:val="008C1694"/>
    <w:rsid w:val="008C2BEF"/>
    <w:rsid w:val="008C6451"/>
    <w:rsid w:val="008D37E1"/>
    <w:rsid w:val="008E59A5"/>
    <w:rsid w:val="008E63CA"/>
    <w:rsid w:val="008F3AD9"/>
    <w:rsid w:val="008F445B"/>
    <w:rsid w:val="008F52E0"/>
    <w:rsid w:val="00903A8D"/>
    <w:rsid w:val="009056F5"/>
    <w:rsid w:val="00911D79"/>
    <w:rsid w:val="009133F5"/>
    <w:rsid w:val="00914A17"/>
    <w:rsid w:val="00922742"/>
    <w:rsid w:val="0095663B"/>
    <w:rsid w:val="00961E57"/>
    <w:rsid w:val="00966D48"/>
    <w:rsid w:val="00971B57"/>
    <w:rsid w:val="00985944"/>
    <w:rsid w:val="00985DF6"/>
    <w:rsid w:val="009A3CD2"/>
    <w:rsid w:val="009A618B"/>
    <w:rsid w:val="009A6554"/>
    <w:rsid w:val="009C0772"/>
    <w:rsid w:val="009C380F"/>
    <w:rsid w:val="009C5862"/>
    <w:rsid w:val="009C6FB7"/>
    <w:rsid w:val="009D29C0"/>
    <w:rsid w:val="009E52AD"/>
    <w:rsid w:val="009F5A00"/>
    <w:rsid w:val="009F747F"/>
    <w:rsid w:val="009F7E7A"/>
    <w:rsid w:val="00A05B4E"/>
    <w:rsid w:val="00A27029"/>
    <w:rsid w:val="00A27B62"/>
    <w:rsid w:val="00A36EDD"/>
    <w:rsid w:val="00A46711"/>
    <w:rsid w:val="00A47E56"/>
    <w:rsid w:val="00A5545B"/>
    <w:rsid w:val="00A66A47"/>
    <w:rsid w:val="00A723A1"/>
    <w:rsid w:val="00A8343C"/>
    <w:rsid w:val="00A86E7F"/>
    <w:rsid w:val="00A976AE"/>
    <w:rsid w:val="00AA79F3"/>
    <w:rsid w:val="00AB24CB"/>
    <w:rsid w:val="00AD0D2B"/>
    <w:rsid w:val="00AD28B6"/>
    <w:rsid w:val="00AD48E0"/>
    <w:rsid w:val="00AE13B9"/>
    <w:rsid w:val="00AE28E4"/>
    <w:rsid w:val="00AE3322"/>
    <w:rsid w:val="00AE4D0B"/>
    <w:rsid w:val="00AF0D3C"/>
    <w:rsid w:val="00B02551"/>
    <w:rsid w:val="00B02EB3"/>
    <w:rsid w:val="00B05050"/>
    <w:rsid w:val="00B05FD2"/>
    <w:rsid w:val="00B10459"/>
    <w:rsid w:val="00B20550"/>
    <w:rsid w:val="00B3330A"/>
    <w:rsid w:val="00B3497A"/>
    <w:rsid w:val="00B54D34"/>
    <w:rsid w:val="00B550ED"/>
    <w:rsid w:val="00B713CA"/>
    <w:rsid w:val="00B721B0"/>
    <w:rsid w:val="00B724AB"/>
    <w:rsid w:val="00B73FE1"/>
    <w:rsid w:val="00B77947"/>
    <w:rsid w:val="00B8013A"/>
    <w:rsid w:val="00B82E85"/>
    <w:rsid w:val="00B82F89"/>
    <w:rsid w:val="00B84B82"/>
    <w:rsid w:val="00B85CEF"/>
    <w:rsid w:val="00B927E9"/>
    <w:rsid w:val="00B930FB"/>
    <w:rsid w:val="00B9345A"/>
    <w:rsid w:val="00B93A84"/>
    <w:rsid w:val="00B95A2C"/>
    <w:rsid w:val="00B96C02"/>
    <w:rsid w:val="00BA118A"/>
    <w:rsid w:val="00BA35C1"/>
    <w:rsid w:val="00BB1B77"/>
    <w:rsid w:val="00BC0E05"/>
    <w:rsid w:val="00BC3E93"/>
    <w:rsid w:val="00BC45FF"/>
    <w:rsid w:val="00BC5E0C"/>
    <w:rsid w:val="00BC6FD5"/>
    <w:rsid w:val="00BC7738"/>
    <w:rsid w:val="00BD49B9"/>
    <w:rsid w:val="00BD4F14"/>
    <w:rsid w:val="00BE30D0"/>
    <w:rsid w:val="00BE39E8"/>
    <w:rsid w:val="00BE5203"/>
    <w:rsid w:val="00BF1D46"/>
    <w:rsid w:val="00C00647"/>
    <w:rsid w:val="00C03E2C"/>
    <w:rsid w:val="00C06138"/>
    <w:rsid w:val="00C14D78"/>
    <w:rsid w:val="00C1520F"/>
    <w:rsid w:val="00C20BB1"/>
    <w:rsid w:val="00C20DBF"/>
    <w:rsid w:val="00C27F9C"/>
    <w:rsid w:val="00C357C9"/>
    <w:rsid w:val="00C36F70"/>
    <w:rsid w:val="00C441BA"/>
    <w:rsid w:val="00C525BC"/>
    <w:rsid w:val="00C60E54"/>
    <w:rsid w:val="00C6551B"/>
    <w:rsid w:val="00C74E1A"/>
    <w:rsid w:val="00C755CC"/>
    <w:rsid w:val="00C92179"/>
    <w:rsid w:val="00CA09FA"/>
    <w:rsid w:val="00CA1BDC"/>
    <w:rsid w:val="00CA38D8"/>
    <w:rsid w:val="00CB4363"/>
    <w:rsid w:val="00CB7636"/>
    <w:rsid w:val="00CC33FC"/>
    <w:rsid w:val="00CC546E"/>
    <w:rsid w:val="00CC6D22"/>
    <w:rsid w:val="00CD3F2B"/>
    <w:rsid w:val="00CD624B"/>
    <w:rsid w:val="00CE1FC4"/>
    <w:rsid w:val="00CE6E67"/>
    <w:rsid w:val="00CF42C8"/>
    <w:rsid w:val="00D05E39"/>
    <w:rsid w:val="00D067FF"/>
    <w:rsid w:val="00D11DC3"/>
    <w:rsid w:val="00D1312A"/>
    <w:rsid w:val="00D16B50"/>
    <w:rsid w:val="00D1714E"/>
    <w:rsid w:val="00D240A5"/>
    <w:rsid w:val="00D25E6D"/>
    <w:rsid w:val="00D433DD"/>
    <w:rsid w:val="00D44190"/>
    <w:rsid w:val="00D442B8"/>
    <w:rsid w:val="00D44966"/>
    <w:rsid w:val="00D508F8"/>
    <w:rsid w:val="00D54C70"/>
    <w:rsid w:val="00D55CC4"/>
    <w:rsid w:val="00D57063"/>
    <w:rsid w:val="00D64168"/>
    <w:rsid w:val="00D6658D"/>
    <w:rsid w:val="00D67382"/>
    <w:rsid w:val="00D7039C"/>
    <w:rsid w:val="00D77D68"/>
    <w:rsid w:val="00D83902"/>
    <w:rsid w:val="00D93532"/>
    <w:rsid w:val="00D9707F"/>
    <w:rsid w:val="00DA3BD1"/>
    <w:rsid w:val="00DC50AB"/>
    <w:rsid w:val="00DE5726"/>
    <w:rsid w:val="00DE679B"/>
    <w:rsid w:val="00DF2D10"/>
    <w:rsid w:val="00E10252"/>
    <w:rsid w:val="00E21ABB"/>
    <w:rsid w:val="00E26A01"/>
    <w:rsid w:val="00E344B9"/>
    <w:rsid w:val="00E444ED"/>
    <w:rsid w:val="00E6070F"/>
    <w:rsid w:val="00E618C7"/>
    <w:rsid w:val="00E6639B"/>
    <w:rsid w:val="00E75667"/>
    <w:rsid w:val="00E80B7B"/>
    <w:rsid w:val="00E85E75"/>
    <w:rsid w:val="00E87B0A"/>
    <w:rsid w:val="00EA47ED"/>
    <w:rsid w:val="00EB71C6"/>
    <w:rsid w:val="00EB760A"/>
    <w:rsid w:val="00ED3DB2"/>
    <w:rsid w:val="00ED3F51"/>
    <w:rsid w:val="00EE059A"/>
    <w:rsid w:val="00EE36EB"/>
    <w:rsid w:val="00EE7300"/>
    <w:rsid w:val="00F01F5E"/>
    <w:rsid w:val="00F0596A"/>
    <w:rsid w:val="00F13D15"/>
    <w:rsid w:val="00F15FB6"/>
    <w:rsid w:val="00F176E6"/>
    <w:rsid w:val="00F20BDF"/>
    <w:rsid w:val="00F23F90"/>
    <w:rsid w:val="00F26A5A"/>
    <w:rsid w:val="00F41695"/>
    <w:rsid w:val="00F440F5"/>
    <w:rsid w:val="00F50C9D"/>
    <w:rsid w:val="00F57D65"/>
    <w:rsid w:val="00F63CFB"/>
    <w:rsid w:val="00F74EFF"/>
    <w:rsid w:val="00F763AF"/>
    <w:rsid w:val="00F77CE7"/>
    <w:rsid w:val="00F83286"/>
    <w:rsid w:val="00F8659A"/>
    <w:rsid w:val="00F95350"/>
    <w:rsid w:val="00FA7E04"/>
    <w:rsid w:val="00FB1B80"/>
    <w:rsid w:val="00FC3715"/>
    <w:rsid w:val="00FD7705"/>
    <w:rsid w:val="00FD7B12"/>
    <w:rsid w:val="00FE7B29"/>
    <w:rsid w:val="00FF22DB"/>
    <w:rsid w:val="00FF2A6D"/>
    <w:rsid w:val="0141A980"/>
    <w:rsid w:val="03146C5C"/>
    <w:rsid w:val="068C86C7"/>
    <w:rsid w:val="09250375"/>
    <w:rsid w:val="0B4B2C06"/>
    <w:rsid w:val="0C4D3946"/>
    <w:rsid w:val="0D6AE083"/>
    <w:rsid w:val="1195A50E"/>
    <w:rsid w:val="144B1869"/>
    <w:rsid w:val="17F44A90"/>
    <w:rsid w:val="1E97653D"/>
    <w:rsid w:val="1EBF4DB3"/>
    <w:rsid w:val="20487BA0"/>
    <w:rsid w:val="21D75815"/>
    <w:rsid w:val="26FF467A"/>
    <w:rsid w:val="28780E00"/>
    <w:rsid w:val="2C7CDB87"/>
    <w:rsid w:val="2CC7A251"/>
    <w:rsid w:val="2D01B86A"/>
    <w:rsid w:val="3617BC5B"/>
    <w:rsid w:val="38427568"/>
    <w:rsid w:val="4110308D"/>
    <w:rsid w:val="4212CD2A"/>
    <w:rsid w:val="476F73F3"/>
    <w:rsid w:val="488B3687"/>
    <w:rsid w:val="48C2E5D6"/>
    <w:rsid w:val="4A8DCFFA"/>
    <w:rsid w:val="4AE78A12"/>
    <w:rsid w:val="5040E936"/>
    <w:rsid w:val="507982DD"/>
    <w:rsid w:val="60C838A3"/>
    <w:rsid w:val="61315B2C"/>
    <w:rsid w:val="6209338E"/>
    <w:rsid w:val="62B4E48A"/>
    <w:rsid w:val="64CD26C7"/>
    <w:rsid w:val="671D4BD0"/>
    <w:rsid w:val="681F29CA"/>
    <w:rsid w:val="6C6D162D"/>
    <w:rsid w:val="74E486C3"/>
    <w:rsid w:val="77FC516E"/>
    <w:rsid w:val="78D8D999"/>
    <w:rsid w:val="79A0A67E"/>
    <w:rsid w:val="7B5BD40A"/>
    <w:rsid w:val="7EE4224D"/>
    <w:rsid w:val="7FA8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6F13A"/>
  <w15:docId w15:val="{2C937525-72E2-4903-9FCE-997CC460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0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25"/>
      <w:jc w:val="center"/>
    </w:pPr>
    <w:rPr>
      <w:sz w:val="36"/>
      <w:szCs w:val="36"/>
    </w:rPr>
  </w:style>
  <w:style w:type="paragraph" w:styleId="ListParagraph">
    <w:name w:val="List Paragraph"/>
    <w:basedOn w:val="Normal"/>
    <w:uiPriority w:val="1"/>
    <w:qFormat/>
    <w:pPr>
      <w:spacing w:before="9"/>
      <w:ind w:left="820" w:hanging="360"/>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564451"/>
    <w:rPr>
      <w:color w:val="0000FF" w:themeColor="hyperlink"/>
      <w:u w:val="single"/>
    </w:rPr>
  </w:style>
  <w:style w:type="paragraph" w:styleId="Revision">
    <w:name w:val="Revision"/>
    <w:hidden/>
    <w:uiPriority w:val="99"/>
    <w:semiHidden/>
    <w:rsid w:val="00BD4F14"/>
    <w:pPr>
      <w:widowControl/>
      <w:autoSpaceDE/>
      <w:autoSpaceDN/>
    </w:pPr>
    <w:rPr>
      <w:rFonts w:ascii="Arial" w:hAnsi="Arial" w:eastAsia="Arial" w:cs="Arial"/>
    </w:rPr>
  </w:style>
  <w:style w:type="character" w:styleId="UnresolvedMention">
    <w:name w:val="Unresolved Mention"/>
    <w:basedOn w:val="DefaultParagraphFont"/>
    <w:uiPriority w:val="99"/>
    <w:semiHidden/>
    <w:unhideWhenUsed/>
    <w:rsid w:val="00BD4F14"/>
    <w:rPr>
      <w:color w:val="605E5C"/>
      <w:shd w:val="clear" w:color="auto" w:fill="E1DFDD"/>
    </w:rPr>
  </w:style>
  <w:style w:type="paragraph" w:styleId="paragraph" w:customStyle="1">
    <w:name w:val="paragraph"/>
    <w:basedOn w:val="Normal"/>
    <w:rsid w:val="00055F5A"/>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055F5A"/>
  </w:style>
  <w:style w:type="character" w:styleId="eop" w:customStyle="1">
    <w:name w:val="eop"/>
    <w:basedOn w:val="DefaultParagraphFont"/>
    <w:rsid w:val="00055F5A"/>
  </w:style>
  <w:style w:type="paragraph" w:styleId="NormalWeb">
    <w:name w:val="Normal (Web)"/>
    <w:basedOn w:val="Normal"/>
    <w:uiPriority w:val="99"/>
    <w:unhideWhenUsed/>
    <w:rsid w:val="001770A3"/>
    <w:pPr>
      <w:widowControl/>
      <w:autoSpaceDE/>
      <w:autoSpaceDN/>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navigator@endeavor-retirement.com" TargetMode="External" Id="Rdecc7fd7be2d4d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96D79C3127141A1DE3D26346CD86F" ma:contentTypeVersion="13" ma:contentTypeDescription="Create a new document." ma:contentTypeScope="" ma:versionID="1b29269fc01d4142656b46b149ce35de">
  <xsd:schema xmlns:xsd="http://www.w3.org/2001/XMLSchema" xmlns:xs="http://www.w3.org/2001/XMLSchema" xmlns:p="http://schemas.microsoft.com/office/2006/metadata/properties" xmlns:ns2="a465ceed-866a-46c3-9dde-e47fe2ef1a11" xmlns:ns3="c88d05a5-b9c4-4116-a565-6ae08951ac81" targetNamespace="http://schemas.microsoft.com/office/2006/metadata/properties" ma:root="true" ma:fieldsID="e5b7636459dd9a62fd488f9c7f145bbf" ns2:_="" ns3:_="">
    <xsd:import namespace="a465ceed-866a-46c3-9dde-e47fe2ef1a11"/>
    <xsd:import namespace="c88d05a5-b9c4-4116-a565-6ae08951ac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5ceed-866a-46c3-9dde-e47fe2ef1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8c343d-6f65-4af6-aad6-a9ad50c8224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8d05a5-b9c4-4116-a565-6ae08951ac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afb551-479b-4b9c-bd9c-899d8793b8f0}" ma:internalName="TaxCatchAll" ma:showField="CatchAllData" ma:web="c88d05a5-b9c4-4116-a565-6ae08951a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65ceed-866a-46c3-9dde-e47fe2ef1a11">
      <Terms xmlns="http://schemas.microsoft.com/office/infopath/2007/PartnerControls"/>
    </lcf76f155ced4ddcb4097134ff3c332f>
    <TaxCatchAll xmlns="c88d05a5-b9c4-4116-a565-6ae08951ac81" xsi:nil="true"/>
  </documentManagement>
</p:properties>
</file>

<file path=customXml/itemProps1.xml><?xml version="1.0" encoding="utf-8"?>
<ds:datastoreItem xmlns:ds="http://schemas.openxmlformats.org/officeDocument/2006/customXml" ds:itemID="{260DB626-D159-45C8-B097-0FD5EC3D8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5ceed-866a-46c3-9dde-e47fe2ef1a11"/>
    <ds:schemaRef ds:uri="c88d05a5-b9c4-4116-a565-6ae08951a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F9A8C-5E54-4731-B97C-46296314366E}">
  <ds:schemaRefs>
    <ds:schemaRef ds:uri="http://schemas.microsoft.com/sharepoint/v3/contenttype/forms"/>
  </ds:schemaRefs>
</ds:datastoreItem>
</file>

<file path=customXml/itemProps3.xml><?xml version="1.0" encoding="utf-8"?>
<ds:datastoreItem xmlns:ds="http://schemas.openxmlformats.org/officeDocument/2006/customXml" ds:itemID="{AA85FD12-7B17-4B3D-B90A-D0DB0C812C6A}">
  <ds:schemaRefs>
    <ds:schemaRef ds:uri="http://schemas.microsoft.com/office/2006/metadata/properties"/>
    <ds:schemaRef ds:uri="http://schemas.microsoft.com/office/infopath/2007/PartnerControls"/>
    <ds:schemaRef ds:uri="a465ceed-866a-46c3-9dde-e47fe2ef1a11"/>
    <ds:schemaRef ds:uri="c88d05a5-b9c4-4116-a565-6ae08951ac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 Reyes</dc:creator>
  <keywords/>
  <lastModifiedBy>Christine Masoni</lastModifiedBy>
  <revision>6</revision>
  <lastPrinted>2024-11-13T18:52:00.0000000Z</lastPrinted>
  <dcterms:created xsi:type="dcterms:W3CDTF">2025-11-13T19:58:00.0000000Z</dcterms:created>
  <dcterms:modified xsi:type="dcterms:W3CDTF">2025-11-17T15:37:38.2619705Z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vt:lpwstr>
  </property>
  <property fmtid="{D5CDD505-2E9C-101B-9397-08002B2CF9AE}" pid="4" name="LastSaved">
    <vt:filetime>2024-07-11T00:00:00Z</vt:filetime>
  </property>
  <property fmtid="{D5CDD505-2E9C-101B-9397-08002B2CF9AE}" pid="5" name="GrammarlyDocumentId">
    <vt:lpwstr>689a989933e6551cf445cf6db8c09f09533234068cd4851e3dab5cb29173f82d</vt:lpwstr>
  </property>
  <property fmtid="{D5CDD505-2E9C-101B-9397-08002B2CF9AE}" pid="6" name="ContentTypeId">
    <vt:lpwstr>0x010100FC996D79C3127141A1DE3D26346CD86F</vt:lpwstr>
  </property>
  <property fmtid="{D5CDD505-2E9C-101B-9397-08002B2CF9AE}" pid="7" name="Order">
    <vt:r8>3287000</vt:r8>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